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ECD" w:rsidRDefault="00031FED" w:rsidP="00ED3109">
      <w:pPr>
        <w:pBdr>
          <w:bottom w:val="single" w:sz="4" w:space="1" w:color="auto"/>
        </w:pBdr>
        <w:ind w:left="-90"/>
        <w:jc w:val="center"/>
        <w:rPr>
          <w:rFonts w:ascii="Times New Roman" w:hAnsi="Times New Roman"/>
          <w:b/>
          <w:u w:val="single"/>
        </w:rPr>
      </w:pPr>
      <w:bookmarkStart w:id="0" w:name="_GoBack"/>
      <w:bookmarkEnd w:id="0"/>
      <w:r>
        <w:rPr>
          <w:noProof/>
          <w:sz w:val="16"/>
        </w:rPr>
        <w:pict>
          <v:shapetype id="_x0000_t202" coordsize="21600,21600" o:spt="202" path="m,l,21600r21600,l21600,xe">
            <v:stroke joinstyle="miter"/>
            <v:path gradientshapeok="t" o:connecttype="rect"/>
          </v:shapetype>
          <v:shape id="_x0000_s1030" type="#_x0000_t202" style="position:absolute;left:0;text-align:left;margin-left:405.35pt;margin-top:111.6pt;width:187.5pt;height:37.4pt;z-index:251672576;mso-position-horizontal-relative:page;mso-position-vertical-relative:page" o:allowincell="f" stroked="f">
            <v:textbox style="mso-next-textbox:#_x0000_s1030">
              <w:txbxContent>
                <w:p w:rsidR="007A5D35" w:rsidRPr="00613189" w:rsidRDefault="007A5D35" w:rsidP="005253A1">
                  <w:pPr>
                    <w:tabs>
                      <w:tab w:val="left" w:pos="960"/>
                      <w:tab w:val="left" w:pos="8880"/>
                      <w:tab w:val="left" w:pos="9540"/>
                      <w:tab w:val="right" w:pos="11520"/>
                    </w:tabs>
                    <w:jc w:val="center"/>
                    <w:rPr>
                      <w:rFonts w:ascii="Roman Light" w:hAnsi="Roman Light"/>
                      <w:b/>
                      <w:smallCaps/>
                      <w:noProof/>
                      <w:sz w:val="20"/>
                    </w:rPr>
                  </w:pPr>
                  <w:r w:rsidRPr="00613189">
                    <w:rPr>
                      <w:rFonts w:ascii="Roman Light" w:hAnsi="Roman Light"/>
                      <w:b/>
                      <w:smallCaps/>
                      <w:noProof/>
                      <w:sz w:val="20"/>
                    </w:rPr>
                    <w:t>Jay Dardenne</w:t>
                  </w:r>
                </w:p>
                <w:p w:rsidR="007A5D35" w:rsidRPr="00613189" w:rsidRDefault="007A5D35" w:rsidP="005253A1">
                  <w:pPr>
                    <w:jc w:val="center"/>
                    <w:rPr>
                      <w:sz w:val="15"/>
                      <w:szCs w:val="15"/>
                    </w:rPr>
                  </w:pPr>
                  <w:r w:rsidRPr="00613189">
                    <w:rPr>
                      <w:rFonts w:ascii="Sackers Gothic Light AT" w:hAnsi="Sackers Gothic Light AT"/>
                      <w:b/>
                      <w:sz w:val="15"/>
                      <w:szCs w:val="15"/>
                    </w:rPr>
                    <w:t>Commissioner of Administration</w:t>
                  </w:r>
                </w:p>
              </w:txbxContent>
            </v:textbox>
            <w10:wrap anchorx="page" anchory="page"/>
            <w10:anchorlock/>
          </v:shape>
        </w:pict>
      </w:r>
      <w:r>
        <w:rPr>
          <w:noProof/>
          <w:sz w:val="16"/>
        </w:rPr>
        <w:pict>
          <v:shape id="_x0000_s1029" type="#_x0000_t202" style="position:absolute;left:0;text-align:left;margin-left:37.45pt;margin-top:111.6pt;width:141pt;height:31.5pt;z-index:251671552;mso-position-horizontal-relative:page;mso-position-vertical-relative:page" o:allowincell="f" stroked="f">
            <v:textbox style="mso-next-textbox:#_x0000_s1029">
              <w:txbxContent>
                <w:p w:rsidR="007A5D35" w:rsidRPr="001956E1" w:rsidRDefault="007A5D35" w:rsidP="005253A1">
                  <w:pPr>
                    <w:jc w:val="center"/>
                    <w:rPr>
                      <w:rFonts w:ascii="Roman Light" w:hAnsi="Roman Light"/>
                      <w:b/>
                      <w:smallCaps/>
                      <w:noProof/>
                      <w:sz w:val="20"/>
                    </w:rPr>
                  </w:pPr>
                  <w:r w:rsidRPr="001956E1">
                    <w:rPr>
                      <w:rFonts w:ascii="Roman Light" w:hAnsi="Roman Light"/>
                      <w:b/>
                      <w:smallCaps/>
                      <w:noProof/>
                      <w:sz w:val="20"/>
                    </w:rPr>
                    <w:t>John Bel Edwards</w:t>
                  </w:r>
                </w:p>
                <w:p w:rsidR="007A5D35" w:rsidRPr="00613189" w:rsidRDefault="007A5D35" w:rsidP="005253A1">
                  <w:pPr>
                    <w:jc w:val="center"/>
                    <w:rPr>
                      <w:sz w:val="15"/>
                      <w:szCs w:val="15"/>
                    </w:rPr>
                  </w:pPr>
                  <w:r w:rsidRPr="00613189">
                    <w:rPr>
                      <w:rFonts w:ascii="Sackers Gothic Light AT" w:hAnsi="Sackers Gothic Light AT"/>
                      <w:b/>
                      <w:sz w:val="15"/>
                      <w:szCs w:val="15"/>
                    </w:rPr>
                    <w:t>Governor</w:t>
                  </w:r>
                </w:p>
                <w:p w:rsidR="007A5D35" w:rsidRDefault="007A5D35"/>
              </w:txbxContent>
            </v:textbox>
            <w10:wrap anchorx="page" anchory="page"/>
            <w10:anchorlock/>
          </v:shape>
        </w:pict>
      </w:r>
      <w:r>
        <w:rPr>
          <w:noProof/>
          <w:sz w:val="16"/>
        </w:rPr>
        <w:pict>
          <v:shape id="_x0000_s1027" type="#_x0000_t202" style="position:absolute;left:0;text-align:left;margin-left:7.2pt;margin-top:18pt;width:604.8pt;height:171.95pt;z-index:-251646976;mso-wrap-edited:f;mso-position-horizontal-relative:page;mso-position-vertical-relative:page" wrapcoords="0 0 21600 0 21600 21600 0 21600 0 0" o:allowincell="f" filled="f" stroked="f">
            <v:textbox style="mso-next-textbox:#_x0000_s1027">
              <w:txbxContent>
                <w:p w:rsidR="007A5D35" w:rsidRDefault="007A5D35" w:rsidP="005253A1">
                  <w:pPr>
                    <w:tabs>
                      <w:tab w:val="right" w:pos="11520"/>
                    </w:tabs>
                    <w:jc w:val="center"/>
                    <w:rPr>
                      <w:rFonts w:ascii="Old English Text MT" w:hAnsi="Old English Text MT"/>
                      <w:szCs w:val="24"/>
                    </w:rPr>
                  </w:pPr>
                </w:p>
                <w:p w:rsidR="007A5D35" w:rsidRPr="001956E1" w:rsidRDefault="007A5D35"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Planning and Budget</w:t>
                  </w:r>
                </w:p>
                <w:p w:rsidR="007A5D35" w:rsidRPr="001956E1" w:rsidRDefault="007A5D35"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A5D35" w:rsidRPr="00613189" w:rsidRDefault="007A5D35"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A5D35" w:rsidRPr="005253A1" w:rsidRDefault="007A5D35">
                  <w:pPr>
                    <w:tabs>
                      <w:tab w:val="center" w:pos="5760"/>
                    </w:tabs>
                    <w:rPr>
                      <w:rFonts w:ascii="Goudy Old Style" w:hAnsi="Goudy Old Style"/>
                      <w:sz w:val="20"/>
                    </w:rPr>
                  </w:pPr>
                </w:p>
                <w:p w:rsidR="007A5D35" w:rsidRDefault="00031FED" w:rsidP="005253A1">
                  <w:pPr>
                    <w:jc w:val="center"/>
                    <w:rPr>
                      <w:rFonts w:ascii="Arial" w:hAnsi="Arial"/>
                      <w:sz w:val="12"/>
                    </w:rPr>
                  </w:pPr>
                  <w:r>
                    <w:rPr>
                      <w:rFonts w:ascii="Arial" w:hAnsi="Arial"/>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v:imagedata r:id="rId8" o:title="2 COLOR STATE SEAL (blk"/>
                      </v:shape>
                    </w:pict>
                  </w:r>
                </w:p>
                <w:p w:rsidR="007A5D35" w:rsidRDefault="007A5D35">
                  <w:pPr>
                    <w:rPr>
                      <w:rFonts w:ascii="Arial" w:hAnsi="Arial"/>
                      <w:sz w:val="12"/>
                    </w:rPr>
                  </w:pPr>
                </w:p>
                <w:p w:rsidR="007A5D35" w:rsidRDefault="007A5D35">
                  <w:pPr>
                    <w:rPr>
                      <w:rFonts w:ascii="Arial" w:hAnsi="Arial"/>
                      <w:sz w:val="12"/>
                    </w:rPr>
                  </w:pPr>
                </w:p>
                <w:p w:rsidR="007A5D35" w:rsidRDefault="007A5D35">
                  <w:pPr>
                    <w:rPr>
                      <w:rFonts w:ascii="Arial" w:hAnsi="Arial"/>
                      <w:sz w:val="12"/>
                    </w:rPr>
                  </w:pPr>
                </w:p>
                <w:p w:rsidR="007A5D35" w:rsidRDefault="007A5D35"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bookmarkStart w:id="1" w:name="LetterheadStart"/>
      <w:bookmarkEnd w:id="1"/>
      <w:r>
        <w:rPr>
          <w:noProof/>
          <w:sz w:val="16"/>
        </w:rPr>
        <w:pict>
          <v:shape id="_x0000_s1028" type="#_x0000_t202" style="position:absolute;left:0;text-align:left;margin-left:-51.75pt;margin-top:735.85pt;width:567.75pt;height:31.5pt;z-index:251670528;mso-position-vertical-relative:page" filled="f" stroked="f">
            <v:textbox style="mso-next-textbox:#_x0000_s1028">
              <w:txbxContent>
                <w:p w:rsidR="007A5D35" w:rsidRPr="000A2883" w:rsidRDefault="007A5D35" w:rsidP="0021369A">
                  <w:pPr>
                    <w:tabs>
                      <w:tab w:val="center" w:pos="4608"/>
                    </w:tabs>
                    <w:jc w:val="center"/>
                    <w:rPr>
                      <w:rFonts w:ascii="Sackers Gothic Light AT" w:hAnsi="Sackers Gothic Light AT"/>
                      <w:sz w:val="15"/>
                      <w:szCs w:val="15"/>
                    </w:rPr>
                  </w:pPr>
                  <w:r w:rsidRPr="008E1EC5">
                    <w:rPr>
                      <w:rFonts w:ascii="Sackers Gothic Light AT" w:hAnsi="Sackers Gothic Light AT"/>
                      <w:sz w:val="14"/>
                      <w:szCs w:val="14"/>
                    </w:rPr>
                    <w:t xml:space="preserve">P. O. Box </w:t>
                  </w:r>
                  <w:proofErr w:type="gramStart"/>
                  <w:r w:rsidRPr="008E1EC5">
                    <w:rPr>
                      <w:rFonts w:ascii="Sackers Gothic Light AT" w:hAnsi="Sackers Gothic Light AT"/>
                      <w:sz w:val="14"/>
                      <w:szCs w:val="14"/>
                    </w:rPr>
                    <w:t>94095</w:t>
                  </w:r>
                  <w:r>
                    <w:rPr>
                      <w:rFonts w:ascii="Sackers Gothic Light AT" w:hAnsi="Sackers Gothic Light AT"/>
                      <w:sz w:val="14"/>
                      <w:szCs w:val="14"/>
                    </w:rPr>
                    <w:t xml:space="preserve"> </w:t>
                  </w:r>
                  <w:r w:rsidRPr="000A2883">
                    <w:rPr>
                      <w:rFonts w:ascii="Sackers Gothic Light AT" w:hAnsi="Sackers Gothic Light AT"/>
                      <w:sz w:val="15"/>
                      <w:szCs w:val="15"/>
                    </w:rPr>
                    <w:t xml:space="preserve"> </w:t>
                  </w:r>
                  <w:r w:rsidRPr="008E1EC5">
                    <w:rPr>
                      <w:rFonts w:ascii="Fleur de Lys" w:hAnsi="Fleur de Lys"/>
                      <w:sz w:val="18"/>
                      <w:szCs w:val="18"/>
                    </w:rPr>
                    <w:t>D</w:t>
                  </w:r>
                  <w:proofErr w:type="gramEnd"/>
                  <w:r>
                    <w:rPr>
                      <w:rFonts w:ascii="Fleur de Lys" w:hAnsi="Fleur de Lys"/>
                      <w:sz w:val="18"/>
                      <w:szCs w:val="18"/>
                    </w:rPr>
                    <w:t xml:space="preserve"> </w:t>
                  </w:r>
                  <w:r w:rsidRPr="000A2883">
                    <w:rPr>
                      <w:rFonts w:ascii="Sackers Gothic Light AT" w:hAnsi="Sackers Gothic Light AT"/>
                      <w:sz w:val="15"/>
                      <w:szCs w:val="15"/>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Fleur de Lys" w:hAnsi="Fleur de Lys"/>
                      <w:sz w:val="18"/>
                      <w:szCs w:val="18"/>
                    </w:rPr>
                    <w:t>D</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342-700</w:t>
                  </w:r>
                  <w:r>
                    <w:rPr>
                      <w:rFonts w:ascii="Sackers Gothic Light AT" w:hAnsi="Sackers Gothic Light AT"/>
                      <w:sz w:val="14"/>
                      <w:szCs w:val="14"/>
                    </w:rPr>
                    <w:t>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Fleur de Lys" w:hAnsi="Fleur de Lys"/>
                      <w:sz w:val="18"/>
                      <w:szCs w:val="18"/>
                    </w:rPr>
                    <w:t>D</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1-800-354-9548</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Fleur de Lys" w:hAnsi="Fleur de Lys"/>
                      <w:sz w:val="18"/>
                      <w:szCs w:val="18"/>
                    </w:rPr>
                    <w:t>D</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Fax (225) 342-</w:t>
                  </w:r>
                  <w:r>
                    <w:rPr>
                      <w:rFonts w:ascii="Sackers Gothic Light AT" w:hAnsi="Sackers Gothic Light AT"/>
                      <w:sz w:val="14"/>
                      <w:szCs w:val="14"/>
                    </w:rPr>
                    <w:t>7220</w:t>
                  </w:r>
                </w:p>
                <w:p w:rsidR="007A5D35" w:rsidRPr="008E1EC5" w:rsidRDefault="007A5D35" w:rsidP="0021369A">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r w:rsidR="00866ECD">
        <w:rPr>
          <w:rFonts w:ascii="Times New Roman" w:hAnsi="Times New Roman"/>
          <w:b/>
          <w:u w:val="single"/>
        </w:rPr>
        <w:t>MEMORANDUM</w:t>
      </w:r>
    </w:p>
    <w:p w:rsidR="006D442B" w:rsidRDefault="006D442B" w:rsidP="00ED3109">
      <w:pPr>
        <w:pBdr>
          <w:bottom w:val="single" w:sz="4" w:space="1" w:color="auto"/>
        </w:pBdr>
        <w:ind w:left="-90"/>
        <w:jc w:val="center"/>
        <w:rPr>
          <w:rFonts w:ascii="Times New Roman" w:hAnsi="Times New Roman"/>
          <w:b/>
          <w:u w:val="single"/>
        </w:rPr>
      </w:pPr>
    </w:p>
    <w:p w:rsidR="00866ECD" w:rsidRDefault="00866ECD" w:rsidP="00C439BC">
      <w:pPr>
        <w:jc w:val="both"/>
        <w:rPr>
          <w:rFonts w:ascii="Times New Roman" w:hAnsi="Times New Roman"/>
        </w:rPr>
      </w:pPr>
    </w:p>
    <w:p w:rsidR="00866ECD" w:rsidRDefault="00866ECD" w:rsidP="00C439BC">
      <w:pPr>
        <w:jc w:val="both"/>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r>
      <w:r w:rsidR="000F4892">
        <w:rPr>
          <w:rFonts w:ascii="Times New Roman" w:hAnsi="Times New Roman"/>
        </w:rPr>
        <w:tab/>
      </w:r>
      <w:r>
        <w:rPr>
          <w:rFonts w:ascii="Times New Roman" w:hAnsi="Times New Roman"/>
        </w:rPr>
        <w:t>Department Heads, Undersecretaries, and Fiscal Officers</w:t>
      </w:r>
    </w:p>
    <w:p w:rsidR="00866ECD" w:rsidRDefault="00866ECD" w:rsidP="00C439BC">
      <w:pPr>
        <w:jc w:val="both"/>
        <w:rPr>
          <w:rFonts w:ascii="Times New Roman" w:hAnsi="Times New Roman"/>
        </w:rPr>
      </w:pPr>
    </w:p>
    <w:p w:rsidR="0098067D" w:rsidRDefault="00866ECD" w:rsidP="0096555B">
      <w:pPr>
        <w:jc w:val="both"/>
        <w:outlineLvl w:val="0"/>
        <w:rPr>
          <w:rFonts w:ascii="Times New Roman" w:hAnsi="Times New Roman"/>
        </w:rPr>
      </w:pPr>
      <w:r>
        <w:rPr>
          <w:rFonts w:ascii="Times New Roman" w:hAnsi="Times New Roman"/>
          <w:b/>
        </w:rPr>
        <w:t>FROM:</w:t>
      </w:r>
      <w:r>
        <w:rPr>
          <w:rFonts w:ascii="Times New Roman" w:hAnsi="Times New Roman"/>
        </w:rPr>
        <w:tab/>
      </w:r>
      <w:r w:rsidR="000F4892">
        <w:rPr>
          <w:rFonts w:ascii="Times New Roman" w:hAnsi="Times New Roman"/>
        </w:rPr>
        <w:tab/>
      </w:r>
      <w:r w:rsidR="00551055">
        <w:rPr>
          <w:rFonts w:ascii="Times New Roman" w:hAnsi="Times New Roman"/>
        </w:rPr>
        <w:t xml:space="preserve">Ternisa Hutchinson, </w:t>
      </w:r>
      <w:r w:rsidR="001B2EDD" w:rsidRPr="002B1F69">
        <w:rPr>
          <w:rFonts w:ascii="Times New Roman" w:hAnsi="Times New Roman"/>
          <w:sz w:val="23"/>
          <w:szCs w:val="23"/>
        </w:rPr>
        <w:t>Director</w:t>
      </w:r>
      <w:r w:rsidR="001B2EDD">
        <w:rPr>
          <w:rFonts w:ascii="Times New Roman" w:hAnsi="Times New Roman"/>
          <w:sz w:val="23"/>
          <w:szCs w:val="23"/>
        </w:rPr>
        <w:t xml:space="preserve">   </w:t>
      </w:r>
    </w:p>
    <w:p w:rsidR="00866ECD" w:rsidRPr="000F4892" w:rsidRDefault="00866ECD" w:rsidP="0096555B">
      <w:pPr>
        <w:jc w:val="both"/>
        <w:outlineLvl w:val="0"/>
        <w:rPr>
          <w:rFonts w:ascii="Times New Roman" w:hAnsi="Times New Roman"/>
          <w:strike/>
        </w:rPr>
      </w:pPr>
      <w:r>
        <w:rPr>
          <w:rFonts w:ascii="Times New Roman" w:hAnsi="Times New Roman"/>
        </w:rPr>
        <w:tab/>
      </w:r>
      <w:r w:rsidR="000F4892">
        <w:rPr>
          <w:rFonts w:ascii="Times New Roman" w:hAnsi="Times New Roman"/>
        </w:rPr>
        <w:tab/>
      </w:r>
    </w:p>
    <w:p w:rsidR="00866ECD" w:rsidRPr="000F4892" w:rsidRDefault="00866ECD" w:rsidP="00C439BC">
      <w:pPr>
        <w:jc w:val="both"/>
        <w:rPr>
          <w:rFonts w:ascii="Times New Roman" w:hAnsi="Times New Roman"/>
          <w:color w:val="000000"/>
        </w:rPr>
      </w:pPr>
      <w:r>
        <w:rPr>
          <w:rFonts w:ascii="Times New Roman" w:hAnsi="Times New Roman"/>
          <w:b/>
        </w:rPr>
        <w:t>DATE:</w:t>
      </w:r>
      <w:r>
        <w:rPr>
          <w:rFonts w:ascii="Times New Roman" w:hAnsi="Times New Roman"/>
        </w:rPr>
        <w:tab/>
      </w:r>
      <w:r w:rsidR="000F4892">
        <w:rPr>
          <w:rFonts w:ascii="Times New Roman" w:hAnsi="Times New Roman"/>
        </w:rPr>
        <w:tab/>
      </w:r>
      <w:r w:rsidR="00015E69" w:rsidRPr="00F476C1">
        <w:rPr>
          <w:rFonts w:ascii="Times New Roman" w:hAnsi="Times New Roman"/>
        </w:rPr>
        <w:t>September</w:t>
      </w:r>
      <w:r w:rsidR="00BD08DA" w:rsidRPr="00F476C1">
        <w:rPr>
          <w:rFonts w:ascii="Times New Roman" w:hAnsi="Times New Roman"/>
        </w:rPr>
        <w:t xml:space="preserve"> </w:t>
      </w:r>
      <w:r w:rsidR="00356F7B" w:rsidRPr="00F476C1">
        <w:rPr>
          <w:rFonts w:ascii="Times New Roman" w:hAnsi="Times New Roman"/>
        </w:rPr>
        <w:t>1</w:t>
      </w:r>
      <w:r w:rsidR="006967D4">
        <w:rPr>
          <w:rFonts w:ascii="Times New Roman" w:hAnsi="Times New Roman"/>
        </w:rPr>
        <w:t>9</w:t>
      </w:r>
      <w:r w:rsidR="00CE7341" w:rsidRPr="00F476C1">
        <w:rPr>
          <w:rFonts w:ascii="Times New Roman" w:hAnsi="Times New Roman"/>
        </w:rPr>
        <w:t xml:space="preserve">, </w:t>
      </w:r>
      <w:r w:rsidR="00D132C7" w:rsidRPr="00F476C1">
        <w:rPr>
          <w:rFonts w:ascii="Times New Roman" w:hAnsi="Times New Roman"/>
        </w:rPr>
        <w:t>20</w:t>
      </w:r>
      <w:r w:rsidR="00CA54C8" w:rsidRPr="00F476C1">
        <w:rPr>
          <w:rFonts w:ascii="Times New Roman" w:hAnsi="Times New Roman"/>
        </w:rPr>
        <w:t>2</w:t>
      </w:r>
      <w:r w:rsidR="001C7B62">
        <w:rPr>
          <w:rFonts w:ascii="Times New Roman" w:hAnsi="Times New Roman"/>
        </w:rPr>
        <w:t>2</w:t>
      </w:r>
    </w:p>
    <w:p w:rsidR="00866ECD" w:rsidRDefault="00866ECD" w:rsidP="00C439BC">
      <w:pPr>
        <w:jc w:val="both"/>
        <w:rPr>
          <w:rFonts w:ascii="Times New Roman" w:hAnsi="Times New Roman"/>
          <w:b/>
        </w:rPr>
      </w:pPr>
    </w:p>
    <w:p w:rsidR="00866ECD" w:rsidRDefault="000F4892" w:rsidP="00244C72">
      <w:pPr>
        <w:ind w:right="-180"/>
        <w:jc w:val="both"/>
        <w:rPr>
          <w:rFonts w:ascii="Times New Roman" w:hAnsi="Times New Roman"/>
        </w:rPr>
      </w:pPr>
      <w:r>
        <w:rPr>
          <w:rFonts w:ascii="Times New Roman" w:hAnsi="Times New Roman"/>
          <w:b/>
        </w:rPr>
        <w:t>SUBJECT</w:t>
      </w:r>
      <w:r w:rsidR="00866ECD">
        <w:rPr>
          <w:rFonts w:ascii="Times New Roman" w:hAnsi="Times New Roman"/>
          <w:b/>
        </w:rPr>
        <w:t>:</w:t>
      </w:r>
      <w:r w:rsidR="00866ECD">
        <w:rPr>
          <w:rFonts w:ascii="Times New Roman" w:hAnsi="Times New Roman"/>
        </w:rPr>
        <w:tab/>
      </w:r>
      <w:r w:rsidR="00A17249">
        <w:rPr>
          <w:rFonts w:ascii="Times New Roman" w:hAnsi="Times New Roman"/>
        </w:rPr>
        <w:tab/>
      </w:r>
      <w:r w:rsidR="00866ECD">
        <w:rPr>
          <w:rFonts w:ascii="Times New Roman" w:hAnsi="Times New Roman"/>
        </w:rPr>
        <w:t>PREPARATION OF FISCAL YEAR</w:t>
      </w:r>
      <w:r w:rsidR="00866ECD" w:rsidRPr="00BE680B">
        <w:rPr>
          <w:rFonts w:ascii="Times New Roman" w:hAnsi="Times New Roman"/>
        </w:rPr>
        <w:t xml:space="preserve"> </w:t>
      </w:r>
      <w:r w:rsidR="00356F7B">
        <w:rPr>
          <w:rFonts w:ascii="Times New Roman" w:hAnsi="Times New Roman"/>
        </w:rPr>
        <w:t>202</w:t>
      </w:r>
      <w:r w:rsidR="001C7B62">
        <w:rPr>
          <w:rFonts w:ascii="Times New Roman" w:hAnsi="Times New Roman"/>
        </w:rPr>
        <w:t>3</w:t>
      </w:r>
      <w:r w:rsidR="0008735C">
        <w:rPr>
          <w:rFonts w:ascii="Times New Roman" w:hAnsi="Times New Roman"/>
        </w:rPr>
        <w:t>-20</w:t>
      </w:r>
      <w:r w:rsidR="00015E69">
        <w:rPr>
          <w:rFonts w:ascii="Times New Roman" w:hAnsi="Times New Roman"/>
        </w:rPr>
        <w:t>2</w:t>
      </w:r>
      <w:r w:rsidR="001C7B62">
        <w:rPr>
          <w:rFonts w:ascii="Times New Roman" w:hAnsi="Times New Roman"/>
        </w:rPr>
        <w:t>4</w:t>
      </w:r>
      <w:r w:rsidRPr="00BE680B">
        <w:rPr>
          <w:rFonts w:ascii="Times New Roman" w:hAnsi="Times New Roman"/>
        </w:rPr>
        <w:t xml:space="preserve"> </w:t>
      </w:r>
      <w:r w:rsidR="00866ECD" w:rsidRPr="00BE680B">
        <w:rPr>
          <w:rFonts w:ascii="Times New Roman" w:hAnsi="Times New Roman"/>
        </w:rPr>
        <w:t>B</w:t>
      </w:r>
      <w:r w:rsidR="0096555B" w:rsidRPr="00BE680B">
        <w:rPr>
          <w:rFonts w:ascii="Times New Roman" w:hAnsi="Times New Roman"/>
        </w:rPr>
        <w:t>UDGET</w:t>
      </w:r>
      <w:r w:rsidR="0096555B" w:rsidRPr="00BE680B">
        <w:rPr>
          <w:rFonts w:ascii="Times New Roman" w:hAnsi="Times New Roman"/>
        </w:rPr>
        <w:tab/>
      </w:r>
      <w:r w:rsidR="0096555B">
        <w:rPr>
          <w:rFonts w:ascii="Times New Roman" w:hAnsi="Times New Roman"/>
        </w:rPr>
        <w:t xml:space="preserve"> </w:t>
      </w:r>
      <w:r w:rsidR="00866ECD">
        <w:rPr>
          <w:rFonts w:ascii="Times New Roman" w:hAnsi="Times New Roman"/>
        </w:rPr>
        <w:t>DOCUMENTS</w:t>
      </w:r>
    </w:p>
    <w:p w:rsidR="00693A9D" w:rsidRDefault="00693A9D" w:rsidP="0096555B">
      <w:pPr>
        <w:ind w:right="-97"/>
        <w:jc w:val="both"/>
        <w:rPr>
          <w:rFonts w:ascii="Times New Roman" w:hAnsi="Times New Roman"/>
        </w:rPr>
      </w:pPr>
    </w:p>
    <w:p w:rsidR="007A5D35" w:rsidRDefault="00C853BB" w:rsidP="007A5D35">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635</wp:posOffset>
                </wp:positionV>
                <wp:extent cx="5960745" cy="0"/>
                <wp:effectExtent l="6350" t="6350" r="508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3D4B6" id="_x0000_t32" coordsize="21600,21600" o:spt="32" o:oned="t" path="m,l21600,21600e" filled="f">
                <v:path arrowok="t" fillok="f" o:connecttype="none"/>
                <o:lock v:ext="edit" shapetype="t"/>
              </v:shapetype>
              <v:shape id="AutoShape 7" o:spid="_x0000_s1026" type="#_x0000_t32" style="position:absolute;margin-left:.65pt;margin-top:.05pt;width:469.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L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3M0od8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"/>
            </w:pict>
          </mc:Fallback>
        </mc:AlternateContent>
      </w:r>
      <w:bookmarkStart w:id="2" w:name="OLE_LINK4"/>
    </w:p>
    <w:p w:rsidR="00774CED" w:rsidRPr="00FB274F" w:rsidRDefault="00774CED" w:rsidP="00B36F42">
      <w:pPr>
        <w:tabs>
          <w:tab w:val="left" w:pos="2880"/>
          <w:tab w:val="left" w:pos="2970"/>
        </w:tabs>
        <w:jc w:val="both"/>
        <w:rPr>
          <w:rFonts w:ascii="Cambria" w:hAnsi="Cambria"/>
          <w:b/>
          <w:i/>
        </w:rPr>
      </w:pPr>
      <w:r w:rsidRPr="00FB274F">
        <w:rPr>
          <w:rFonts w:ascii="Cambria" w:hAnsi="Cambria"/>
          <w:b/>
          <w:i/>
        </w:rPr>
        <w:t xml:space="preserve">NOTE:  Due to the transition of budget development from </w:t>
      </w:r>
      <w:r w:rsidR="00FB274F" w:rsidRPr="00FB274F">
        <w:rPr>
          <w:rFonts w:ascii="Cambria" w:hAnsi="Cambria"/>
          <w:b/>
          <w:i/>
        </w:rPr>
        <w:t>E</w:t>
      </w:r>
      <w:r w:rsidRPr="00FB274F">
        <w:rPr>
          <w:rFonts w:ascii="Cambria" w:hAnsi="Cambria"/>
          <w:b/>
          <w:i/>
        </w:rPr>
        <w:t>xcel forms to the</w:t>
      </w:r>
      <w:r w:rsidR="00172026" w:rsidRPr="00FB274F">
        <w:rPr>
          <w:rFonts w:ascii="Cambria" w:hAnsi="Cambria"/>
          <w:b/>
          <w:i/>
        </w:rPr>
        <w:t xml:space="preserve"> online</w:t>
      </w:r>
      <w:r w:rsidRPr="00FB274F">
        <w:rPr>
          <w:rFonts w:ascii="Cambria" w:hAnsi="Cambria"/>
          <w:b/>
          <w:i/>
        </w:rPr>
        <w:t xml:space="preserve"> LaGov Budget system</w:t>
      </w:r>
      <w:r w:rsidR="00172026" w:rsidRPr="00FB274F">
        <w:rPr>
          <w:rFonts w:ascii="Cambria" w:hAnsi="Cambria"/>
          <w:b/>
          <w:i/>
        </w:rPr>
        <w:t xml:space="preserve">, it is imperative </w:t>
      </w:r>
      <w:r w:rsidR="00AE68B2">
        <w:rPr>
          <w:rFonts w:ascii="Cambria" w:hAnsi="Cambria"/>
          <w:b/>
          <w:i/>
        </w:rPr>
        <w:t>to</w:t>
      </w:r>
      <w:r w:rsidR="00172026" w:rsidRPr="00FB274F">
        <w:rPr>
          <w:rFonts w:ascii="Cambria" w:hAnsi="Cambria"/>
          <w:b/>
          <w:i/>
        </w:rPr>
        <w:t xml:space="preserve"> read this memo carefully as many elements of budget development </w:t>
      </w:r>
      <w:r w:rsidR="0066679B">
        <w:rPr>
          <w:rFonts w:ascii="Cambria" w:hAnsi="Cambria"/>
          <w:b/>
          <w:i/>
        </w:rPr>
        <w:t>have</w:t>
      </w:r>
      <w:r w:rsidR="00172026" w:rsidRPr="00FB274F">
        <w:rPr>
          <w:rFonts w:ascii="Cambria" w:hAnsi="Cambria"/>
          <w:b/>
          <w:i/>
        </w:rPr>
        <w:t xml:space="preserve"> changed.</w:t>
      </w:r>
    </w:p>
    <w:p w:rsidR="00774CED" w:rsidRPr="00FB274F" w:rsidRDefault="00774CED" w:rsidP="00B36F42">
      <w:pPr>
        <w:tabs>
          <w:tab w:val="left" w:pos="2880"/>
          <w:tab w:val="left" w:pos="2970"/>
        </w:tabs>
        <w:jc w:val="both"/>
        <w:rPr>
          <w:rFonts w:ascii="Cambria" w:hAnsi="Cambria"/>
        </w:rPr>
      </w:pPr>
    </w:p>
    <w:p w:rsidR="00251F93" w:rsidRPr="002717D3" w:rsidRDefault="00866ECD" w:rsidP="00C0097C">
      <w:pPr>
        <w:tabs>
          <w:tab w:val="left" w:pos="2880"/>
          <w:tab w:val="left" w:pos="2970"/>
        </w:tabs>
        <w:jc w:val="both"/>
        <w:rPr>
          <w:rFonts w:ascii="Cambria" w:hAnsi="Cambria"/>
          <w:strike/>
        </w:rPr>
      </w:pPr>
      <w:r w:rsidRPr="002717D3">
        <w:rPr>
          <w:rFonts w:ascii="Cambria" w:hAnsi="Cambria"/>
        </w:rPr>
        <w:t xml:space="preserve">For </w:t>
      </w:r>
      <w:r w:rsidR="003B7E7D" w:rsidRPr="002717D3">
        <w:rPr>
          <w:rFonts w:ascii="Cambria" w:hAnsi="Cambria"/>
        </w:rPr>
        <w:t xml:space="preserve">FY </w:t>
      </w:r>
      <w:r w:rsidR="00356F7B" w:rsidRPr="00264530">
        <w:rPr>
          <w:rFonts w:ascii="Cambria" w:hAnsi="Cambria"/>
        </w:rPr>
        <w:t>202</w:t>
      </w:r>
      <w:r w:rsidR="001C7B62" w:rsidRPr="00264530">
        <w:rPr>
          <w:rFonts w:ascii="Cambria" w:hAnsi="Cambria"/>
        </w:rPr>
        <w:t>3</w:t>
      </w:r>
      <w:r w:rsidR="00D132C7" w:rsidRPr="00264530">
        <w:rPr>
          <w:rFonts w:ascii="Cambria" w:hAnsi="Cambria"/>
        </w:rPr>
        <w:t>-20</w:t>
      </w:r>
      <w:r w:rsidR="00356F7B" w:rsidRPr="00264530">
        <w:rPr>
          <w:rFonts w:ascii="Cambria" w:hAnsi="Cambria"/>
        </w:rPr>
        <w:t>2</w:t>
      </w:r>
      <w:r w:rsidR="001C7B62" w:rsidRPr="00264530">
        <w:rPr>
          <w:rFonts w:ascii="Cambria" w:hAnsi="Cambria"/>
        </w:rPr>
        <w:t>4</w:t>
      </w:r>
      <w:r w:rsidRPr="002717D3">
        <w:rPr>
          <w:rFonts w:ascii="Cambria" w:hAnsi="Cambria"/>
        </w:rPr>
        <w:t xml:space="preserve">, </w:t>
      </w:r>
      <w:r w:rsidR="00FB274F" w:rsidRPr="002717D3">
        <w:rPr>
          <w:rFonts w:ascii="Cambria" w:hAnsi="Cambria"/>
        </w:rPr>
        <w:t>the</w:t>
      </w:r>
      <w:r w:rsidR="00874750" w:rsidRPr="002717D3">
        <w:rPr>
          <w:rFonts w:ascii="Cambria" w:hAnsi="Cambria"/>
        </w:rPr>
        <w:t xml:space="preserve"> </w:t>
      </w:r>
      <w:r w:rsidRPr="002717D3">
        <w:rPr>
          <w:rFonts w:ascii="Cambria" w:hAnsi="Cambria"/>
        </w:rPr>
        <w:t>b</w:t>
      </w:r>
      <w:r w:rsidR="001C3676" w:rsidRPr="002717D3">
        <w:rPr>
          <w:rFonts w:ascii="Cambria" w:hAnsi="Cambria"/>
        </w:rPr>
        <w:t>udget forms will be completed online in the LaGov Budget system.  The reporting of Continuation adjustments, New or Expanded services requests</w:t>
      </w:r>
      <w:r w:rsidR="00172821" w:rsidRPr="002717D3">
        <w:rPr>
          <w:rFonts w:ascii="Cambria" w:hAnsi="Cambria"/>
        </w:rPr>
        <w:t>, and</w:t>
      </w:r>
      <w:r w:rsidR="00172821" w:rsidRPr="002717D3">
        <w:rPr>
          <w:rFonts w:ascii="Cambria" w:hAnsi="Cambria"/>
          <w:szCs w:val="24"/>
        </w:rPr>
        <w:t xml:space="preserve"> Technical/Other Adjustment</w:t>
      </w:r>
      <w:r w:rsidR="00874750" w:rsidRPr="002717D3">
        <w:rPr>
          <w:rFonts w:ascii="Cambria" w:hAnsi="Cambria"/>
          <w:szCs w:val="24"/>
        </w:rPr>
        <w:t>s</w:t>
      </w:r>
      <w:r w:rsidR="00172821" w:rsidRPr="002717D3">
        <w:rPr>
          <w:rFonts w:ascii="Cambria" w:hAnsi="Cambria"/>
        </w:rPr>
        <w:t>,</w:t>
      </w:r>
      <w:r w:rsidR="0058657E" w:rsidRPr="002717D3">
        <w:rPr>
          <w:rFonts w:ascii="Cambria" w:hAnsi="Cambria"/>
        </w:rPr>
        <w:t xml:space="preserve"> as well as, the addenda forms – </w:t>
      </w:r>
      <w:r w:rsidR="0051353B">
        <w:rPr>
          <w:rFonts w:ascii="Cambria" w:hAnsi="Cambria"/>
        </w:rPr>
        <w:t>(</w:t>
      </w:r>
      <w:r w:rsidR="00890F85" w:rsidRPr="002717D3">
        <w:rPr>
          <w:rFonts w:ascii="Cambria" w:hAnsi="Cambria"/>
        </w:rPr>
        <w:t xml:space="preserve">Sunset, IT Request, </w:t>
      </w:r>
      <w:r w:rsidR="0058657E" w:rsidRPr="002717D3">
        <w:rPr>
          <w:rFonts w:ascii="Cambria" w:hAnsi="Cambria"/>
        </w:rPr>
        <w:t>Children’s Budget,</w:t>
      </w:r>
      <w:r w:rsidR="00890F85" w:rsidRPr="002717D3">
        <w:rPr>
          <w:rFonts w:ascii="Cambria" w:hAnsi="Cambria"/>
        </w:rPr>
        <w:t xml:space="preserve"> </w:t>
      </w:r>
      <w:r w:rsidR="0051353B">
        <w:rPr>
          <w:rFonts w:ascii="Cambria" w:hAnsi="Cambria"/>
        </w:rPr>
        <w:t xml:space="preserve">and </w:t>
      </w:r>
      <w:r w:rsidR="00890F85" w:rsidRPr="002717D3">
        <w:rPr>
          <w:rFonts w:ascii="Cambria" w:hAnsi="Cambria"/>
        </w:rPr>
        <w:t>Louisiana Workforce Commission</w:t>
      </w:r>
      <w:r w:rsidR="0051353B">
        <w:rPr>
          <w:rFonts w:ascii="Cambria" w:hAnsi="Cambria"/>
        </w:rPr>
        <w:t xml:space="preserve"> forms)</w:t>
      </w:r>
      <w:r w:rsidR="00890F85" w:rsidRPr="002717D3">
        <w:rPr>
          <w:rFonts w:ascii="Cambria" w:hAnsi="Cambria"/>
        </w:rPr>
        <w:t xml:space="preserve"> </w:t>
      </w:r>
      <w:r w:rsidR="001C3676" w:rsidRPr="002717D3">
        <w:rPr>
          <w:rFonts w:ascii="Cambria" w:hAnsi="Cambria"/>
        </w:rPr>
        <w:t xml:space="preserve">will be submitted online via the submission process included in the LaGov Budget system.  </w:t>
      </w:r>
      <w:r w:rsidRPr="002717D3">
        <w:rPr>
          <w:rFonts w:ascii="Cambria" w:hAnsi="Cambria"/>
        </w:rPr>
        <w:t xml:space="preserve"> </w:t>
      </w:r>
      <w:r w:rsidR="00556A62" w:rsidRPr="002717D3">
        <w:rPr>
          <w:rFonts w:ascii="Cambria" w:hAnsi="Cambria"/>
        </w:rPr>
        <w:t xml:space="preserve">The </w:t>
      </w:r>
      <w:r w:rsidR="00874750" w:rsidRPr="002717D3">
        <w:rPr>
          <w:rFonts w:ascii="Cambria" w:hAnsi="Cambria"/>
        </w:rPr>
        <w:t xml:space="preserve">LaGov Budget </w:t>
      </w:r>
      <w:r w:rsidR="00556A62" w:rsidRPr="002717D3">
        <w:rPr>
          <w:rFonts w:ascii="Cambria" w:hAnsi="Cambria"/>
        </w:rPr>
        <w:t xml:space="preserve">Forms will </w:t>
      </w:r>
      <w:r w:rsidR="00874750" w:rsidRPr="002717D3">
        <w:rPr>
          <w:rFonts w:ascii="Cambria" w:hAnsi="Cambria"/>
        </w:rPr>
        <w:t>be accessible thr</w:t>
      </w:r>
      <w:r w:rsidR="00556A62" w:rsidRPr="002717D3">
        <w:rPr>
          <w:rFonts w:ascii="Cambria" w:hAnsi="Cambria"/>
        </w:rPr>
        <w:t xml:space="preserve">ough the </w:t>
      </w:r>
      <w:hyperlink r:id="rId9" w:history="1">
        <w:r w:rsidR="00556A62" w:rsidRPr="002717D3">
          <w:rPr>
            <w:rStyle w:val="Hyperlink"/>
            <w:rFonts w:ascii="Cambria" w:hAnsi="Cambria"/>
          </w:rPr>
          <w:t>LaGov ERP Portal</w:t>
        </w:r>
      </w:hyperlink>
      <w:r w:rsidR="0066679B">
        <w:rPr>
          <w:rFonts w:ascii="Cambria" w:hAnsi="Cambria"/>
        </w:rPr>
        <w:t>;</w:t>
      </w:r>
      <w:r w:rsidR="00556A62" w:rsidRPr="002717D3">
        <w:rPr>
          <w:rFonts w:ascii="Cambria" w:hAnsi="Cambria"/>
        </w:rPr>
        <w:t xml:space="preserve"> </w:t>
      </w:r>
      <w:r w:rsidR="00C0097C" w:rsidRPr="002717D3">
        <w:rPr>
          <w:rFonts w:ascii="Cambria" w:hAnsi="Cambria"/>
        </w:rPr>
        <w:t xml:space="preserve">The Operational Plan will be in Excel format and submitted as an attachment to the </w:t>
      </w:r>
      <w:r w:rsidR="00AE68B2">
        <w:rPr>
          <w:rFonts w:ascii="Cambria" w:hAnsi="Cambria"/>
        </w:rPr>
        <w:t>T</w:t>
      </w:r>
      <w:r w:rsidR="00C0097C" w:rsidRPr="002717D3">
        <w:rPr>
          <w:rFonts w:ascii="Cambria" w:hAnsi="Cambria"/>
        </w:rPr>
        <w:t xml:space="preserve">otal </w:t>
      </w:r>
      <w:r w:rsidR="00AE68B2">
        <w:rPr>
          <w:rFonts w:ascii="Cambria" w:hAnsi="Cambria"/>
        </w:rPr>
        <w:t>B</w:t>
      </w:r>
      <w:r w:rsidR="00C0097C" w:rsidRPr="002717D3">
        <w:rPr>
          <w:rFonts w:ascii="Cambria" w:hAnsi="Cambria"/>
        </w:rPr>
        <w:t xml:space="preserve">udget </w:t>
      </w:r>
      <w:r w:rsidR="00AE68B2">
        <w:rPr>
          <w:rFonts w:ascii="Cambria" w:hAnsi="Cambria"/>
        </w:rPr>
        <w:t>R</w:t>
      </w:r>
      <w:r w:rsidR="00C0097C" w:rsidRPr="002717D3">
        <w:rPr>
          <w:rFonts w:ascii="Cambria" w:hAnsi="Cambria"/>
        </w:rPr>
        <w:t xml:space="preserve">equest submission. </w:t>
      </w:r>
      <w:r w:rsidRPr="002717D3">
        <w:rPr>
          <w:rFonts w:ascii="Cambria" w:hAnsi="Cambria"/>
          <w:szCs w:val="24"/>
        </w:rPr>
        <w:t>Th</w:t>
      </w:r>
      <w:r w:rsidRPr="002717D3">
        <w:rPr>
          <w:rFonts w:ascii="Cambria" w:hAnsi="Cambria"/>
        </w:rPr>
        <w:t xml:space="preserve">e </w:t>
      </w:r>
      <w:r w:rsidR="00295C2F" w:rsidRPr="002717D3">
        <w:rPr>
          <w:rFonts w:ascii="Cambria" w:hAnsi="Cambria"/>
        </w:rPr>
        <w:t xml:space="preserve">OPB </w:t>
      </w:r>
      <w:r w:rsidRPr="002717D3">
        <w:rPr>
          <w:rFonts w:ascii="Cambria" w:hAnsi="Cambria"/>
        </w:rPr>
        <w:t>Forms</w:t>
      </w:r>
      <w:r w:rsidR="000A2101" w:rsidRPr="002717D3">
        <w:rPr>
          <w:rFonts w:ascii="Cambria" w:hAnsi="Cambria"/>
        </w:rPr>
        <w:t xml:space="preserve">, </w:t>
      </w:r>
      <w:r w:rsidRPr="002717D3">
        <w:rPr>
          <w:rFonts w:ascii="Cambria" w:hAnsi="Cambria"/>
        </w:rPr>
        <w:t>Guidelines</w:t>
      </w:r>
      <w:r w:rsidR="000A2101" w:rsidRPr="002717D3">
        <w:rPr>
          <w:rFonts w:ascii="Cambria" w:hAnsi="Cambria"/>
        </w:rPr>
        <w:t xml:space="preserve"> and Memos</w:t>
      </w:r>
      <w:r w:rsidRPr="002717D3">
        <w:rPr>
          <w:rFonts w:ascii="Cambria" w:hAnsi="Cambria"/>
          <w:szCs w:val="24"/>
        </w:rPr>
        <w:t xml:space="preserve"> </w:t>
      </w:r>
      <w:r w:rsidR="00295C2F" w:rsidRPr="002717D3">
        <w:rPr>
          <w:rFonts w:ascii="Cambria" w:hAnsi="Cambria"/>
          <w:szCs w:val="24"/>
        </w:rPr>
        <w:t>web</w:t>
      </w:r>
      <w:r w:rsidRPr="002717D3">
        <w:rPr>
          <w:rFonts w:ascii="Cambria" w:hAnsi="Cambria"/>
          <w:szCs w:val="24"/>
        </w:rPr>
        <w:t xml:space="preserve">page contains a link </w:t>
      </w:r>
      <w:r w:rsidR="0058657E" w:rsidRPr="002717D3">
        <w:rPr>
          <w:rFonts w:ascii="Cambria" w:hAnsi="Cambria"/>
          <w:szCs w:val="24"/>
        </w:rPr>
        <w:t xml:space="preserve">to this memo </w:t>
      </w:r>
      <w:r w:rsidRPr="002717D3">
        <w:rPr>
          <w:rFonts w:ascii="Cambria" w:hAnsi="Cambria"/>
          <w:szCs w:val="24"/>
        </w:rPr>
        <w:t xml:space="preserve">entitled </w:t>
      </w:r>
      <w:hyperlink r:id="rId10" w:history="1">
        <w:r w:rsidRPr="002717D3">
          <w:rPr>
            <w:rStyle w:val="Hyperlink"/>
            <w:rFonts w:ascii="Cambria" w:hAnsi="Cambria"/>
            <w:szCs w:val="24"/>
          </w:rPr>
          <w:t xml:space="preserve">FY </w:t>
        </w:r>
        <w:r w:rsidR="0008735C" w:rsidRPr="002717D3">
          <w:rPr>
            <w:rStyle w:val="Hyperlink"/>
            <w:rFonts w:ascii="Cambria" w:hAnsi="Cambria"/>
          </w:rPr>
          <w:t>20</w:t>
        </w:r>
        <w:r w:rsidR="00356F7B" w:rsidRPr="002717D3">
          <w:rPr>
            <w:rStyle w:val="Hyperlink"/>
            <w:rFonts w:ascii="Cambria" w:hAnsi="Cambria"/>
          </w:rPr>
          <w:t>2</w:t>
        </w:r>
        <w:r w:rsidR="001C7B62" w:rsidRPr="002717D3">
          <w:rPr>
            <w:rStyle w:val="Hyperlink"/>
            <w:rFonts w:ascii="Cambria" w:hAnsi="Cambria"/>
          </w:rPr>
          <w:t>3</w:t>
        </w:r>
        <w:r w:rsidR="0008735C" w:rsidRPr="002717D3">
          <w:rPr>
            <w:rStyle w:val="Hyperlink"/>
            <w:rFonts w:ascii="Cambria" w:hAnsi="Cambria"/>
          </w:rPr>
          <w:t>-20</w:t>
        </w:r>
        <w:r w:rsidR="00015E69" w:rsidRPr="002717D3">
          <w:rPr>
            <w:rStyle w:val="Hyperlink"/>
            <w:rFonts w:ascii="Cambria" w:hAnsi="Cambria"/>
          </w:rPr>
          <w:t>2</w:t>
        </w:r>
        <w:r w:rsidR="001C7B62" w:rsidRPr="002717D3">
          <w:rPr>
            <w:rStyle w:val="Hyperlink"/>
            <w:rFonts w:ascii="Cambria" w:hAnsi="Cambria"/>
          </w:rPr>
          <w:t>4</w:t>
        </w:r>
        <w:r w:rsidR="00551055" w:rsidRPr="002717D3">
          <w:rPr>
            <w:rStyle w:val="Hyperlink"/>
            <w:rFonts w:ascii="Cambria" w:hAnsi="Cambria"/>
          </w:rPr>
          <w:t xml:space="preserve"> </w:t>
        </w:r>
        <w:r w:rsidRPr="002717D3">
          <w:rPr>
            <w:rStyle w:val="Hyperlink"/>
            <w:rFonts w:ascii="Cambria" w:hAnsi="Cambria"/>
            <w:szCs w:val="24"/>
          </w:rPr>
          <w:t xml:space="preserve">Budget </w:t>
        </w:r>
        <w:r w:rsidR="00295C2F" w:rsidRPr="002717D3">
          <w:rPr>
            <w:rStyle w:val="Hyperlink"/>
            <w:rFonts w:ascii="Cambria" w:hAnsi="Cambria"/>
            <w:szCs w:val="24"/>
          </w:rPr>
          <w:t>Preparation Memorandum</w:t>
        </w:r>
      </w:hyperlink>
      <w:r w:rsidR="00295C2F" w:rsidRPr="002717D3">
        <w:rPr>
          <w:rFonts w:ascii="Cambria" w:hAnsi="Cambria"/>
          <w:szCs w:val="24"/>
        </w:rPr>
        <w:t>.  It also contains a link to a zip</w:t>
      </w:r>
      <w:r w:rsidR="006F3E6A">
        <w:rPr>
          <w:rFonts w:ascii="Cambria" w:hAnsi="Cambria"/>
          <w:szCs w:val="24"/>
        </w:rPr>
        <w:t>ped</w:t>
      </w:r>
      <w:r w:rsidR="00295C2F" w:rsidRPr="002717D3">
        <w:rPr>
          <w:rFonts w:ascii="Cambria" w:hAnsi="Cambria"/>
          <w:szCs w:val="24"/>
        </w:rPr>
        <w:t xml:space="preserve"> </w:t>
      </w:r>
      <w:r w:rsidR="00FB274F" w:rsidRPr="002717D3">
        <w:rPr>
          <w:rFonts w:ascii="Cambria" w:hAnsi="Cambria"/>
          <w:szCs w:val="24"/>
        </w:rPr>
        <w:t>folder</w:t>
      </w:r>
      <w:r w:rsidR="00295C2F" w:rsidRPr="002717D3">
        <w:rPr>
          <w:rFonts w:ascii="Cambria" w:hAnsi="Cambria"/>
          <w:szCs w:val="24"/>
        </w:rPr>
        <w:t xml:space="preserve"> containing the Operational Plan form</w:t>
      </w:r>
      <w:r w:rsidR="00890F85" w:rsidRPr="002717D3">
        <w:rPr>
          <w:rFonts w:ascii="Cambria" w:hAnsi="Cambria"/>
          <w:szCs w:val="24"/>
        </w:rPr>
        <w:t>s, Workforce Commission forms, and the Non-discretionary Standstill Budget forms.</w:t>
      </w:r>
      <w:r w:rsidRPr="002717D3">
        <w:rPr>
          <w:rFonts w:ascii="Cambria" w:hAnsi="Cambria"/>
          <w:szCs w:val="24"/>
        </w:rPr>
        <w:t xml:space="preserve"> </w:t>
      </w:r>
      <w:bookmarkEnd w:id="2"/>
    </w:p>
    <w:p w:rsidR="00251F93" w:rsidRPr="00FB274F" w:rsidRDefault="00251F93" w:rsidP="00251F93">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630"/>
        <w:jc w:val="both"/>
        <w:rPr>
          <w:rFonts w:ascii="Cambria" w:hAnsi="Cambria"/>
        </w:rPr>
      </w:pPr>
    </w:p>
    <w:p w:rsidR="00251F93" w:rsidRPr="00FB274F" w:rsidRDefault="00C0097C" w:rsidP="00EC59B5">
      <w:pPr>
        <w:tabs>
          <w:tab w:val="left" w:pos="-1272"/>
          <w:tab w:val="left" w:pos="-720"/>
          <w:tab w:val="left" w:pos="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r>
        <w:rPr>
          <w:rFonts w:ascii="Cambria" w:hAnsi="Cambria"/>
        </w:rPr>
        <w:t>This</w:t>
      </w:r>
      <w:r w:rsidR="00251F93" w:rsidRPr="00FB274F">
        <w:rPr>
          <w:rFonts w:ascii="Cambria" w:hAnsi="Cambria"/>
        </w:rPr>
        <w:t xml:space="preserve"> memo </w:t>
      </w:r>
      <w:r>
        <w:rPr>
          <w:rFonts w:ascii="Cambria" w:hAnsi="Cambria"/>
        </w:rPr>
        <w:t>contains general guidance and information for the budget development process</w:t>
      </w:r>
      <w:r w:rsidR="00251F93" w:rsidRPr="00FB274F">
        <w:rPr>
          <w:rFonts w:ascii="Cambria" w:hAnsi="Cambria"/>
        </w:rPr>
        <w:t xml:space="preserve">.  </w:t>
      </w:r>
      <w:r>
        <w:rPr>
          <w:rFonts w:ascii="Cambria" w:hAnsi="Cambria"/>
        </w:rPr>
        <w:t>The LaGov Budget forms include</w:t>
      </w:r>
      <w:r w:rsidR="00251F93" w:rsidRPr="00FB274F">
        <w:rPr>
          <w:rFonts w:ascii="Cambria" w:hAnsi="Cambria"/>
        </w:rPr>
        <w:t xml:space="preserve"> a HELP button on the right side of </w:t>
      </w:r>
      <w:r w:rsidR="00AE68B2">
        <w:rPr>
          <w:rFonts w:ascii="Cambria" w:hAnsi="Cambria"/>
        </w:rPr>
        <w:t>the</w:t>
      </w:r>
      <w:r w:rsidR="00251F93" w:rsidRPr="00FB274F">
        <w:rPr>
          <w:rFonts w:ascii="Cambria" w:hAnsi="Cambria"/>
        </w:rPr>
        <w:t xml:space="preserve"> form giving detailed information on each field in the forms. Should </w:t>
      </w:r>
      <w:r w:rsidR="00AE68B2">
        <w:rPr>
          <w:rFonts w:ascii="Cambria" w:hAnsi="Cambria"/>
        </w:rPr>
        <w:t>there be</w:t>
      </w:r>
      <w:r w:rsidR="00251F93" w:rsidRPr="00FB274F">
        <w:rPr>
          <w:rFonts w:ascii="Cambria" w:hAnsi="Cambria"/>
        </w:rPr>
        <w:t xml:space="preserve"> any technical issues, you will submit them to the Help Desk Ticket system within the </w:t>
      </w:r>
      <w:hyperlink r:id="rId11" w:history="1">
        <w:r w:rsidR="00251F93" w:rsidRPr="00FB274F">
          <w:rPr>
            <w:rStyle w:val="Hyperlink"/>
            <w:rFonts w:ascii="Cambria" w:hAnsi="Cambria"/>
            <w:color w:val="auto"/>
          </w:rPr>
          <w:t>LaGov Portal</w:t>
        </w:r>
      </w:hyperlink>
      <w:r w:rsidR="00251F93" w:rsidRPr="00FB274F">
        <w:rPr>
          <w:rFonts w:ascii="Cambria" w:hAnsi="Cambria"/>
        </w:rPr>
        <w:t xml:space="preserve">. </w:t>
      </w:r>
      <w:r w:rsidR="00E449AE" w:rsidRPr="00FB274F">
        <w:rPr>
          <w:rFonts w:ascii="Cambria" w:hAnsi="Cambria"/>
        </w:rPr>
        <w:t>R</w:t>
      </w:r>
      <w:r w:rsidR="00251F93" w:rsidRPr="00FB274F">
        <w:rPr>
          <w:rFonts w:ascii="Cambria" w:hAnsi="Cambria"/>
        </w:rPr>
        <w:t xml:space="preserve">eference </w:t>
      </w:r>
      <w:r w:rsidR="00AE68B2">
        <w:rPr>
          <w:rFonts w:ascii="Cambria" w:hAnsi="Cambria"/>
        </w:rPr>
        <w:t>the</w:t>
      </w:r>
      <w:r w:rsidR="00251F93" w:rsidRPr="00FB274F">
        <w:rPr>
          <w:rFonts w:ascii="Cambria" w:hAnsi="Cambria"/>
        </w:rPr>
        <w:t xml:space="preserve"> issue under the “Ticket Information” section in the “System” drop down field to LaGov ERP/Budget Development.</w:t>
      </w:r>
    </w:p>
    <w:p w:rsidR="00251F93" w:rsidRPr="00FB274F" w:rsidRDefault="00251F93" w:rsidP="00EC59B5">
      <w:pPr>
        <w:tabs>
          <w:tab w:val="left" w:pos="-1272"/>
          <w:tab w:val="left" w:pos="-720"/>
          <w:tab w:val="left" w:pos="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630"/>
        <w:jc w:val="both"/>
        <w:rPr>
          <w:rFonts w:ascii="Cambria" w:hAnsi="Cambria"/>
        </w:rPr>
      </w:pPr>
    </w:p>
    <w:p w:rsidR="00251F93" w:rsidRDefault="00DB6B21" w:rsidP="00E449AE">
      <w:pPr>
        <w:tabs>
          <w:tab w:val="left" w:pos="-1272"/>
          <w:tab w:val="left" w:pos="-720"/>
          <w:tab w:val="left" w:pos="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r>
        <w:rPr>
          <w:rFonts w:ascii="Cambria" w:hAnsi="Cambria"/>
        </w:rPr>
        <w:t>Agencies</w:t>
      </w:r>
      <w:r w:rsidR="00251F93" w:rsidRPr="00FB274F">
        <w:rPr>
          <w:rFonts w:ascii="Cambria" w:hAnsi="Cambria"/>
        </w:rPr>
        <w:t xml:space="preserve"> will</w:t>
      </w:r>
      <w:r w:rsidR="00295C2F" w:rsidRPr="00FB274F">
        <w:rPr>
          <w:rFonts w:ascii="Cambria" w:hAnsi="Cambria"/>
        </w:rPr>
        <w:t xml:space="preserve"> </w:t>
      </w:r>
      <w:r>
        <w:rPr>
          <w:rFonts w:ascii="Cambria" w:hAnsi="Cambria"/>
        </w:rPr>
        <w:t>submit</w:t>
      </w:r>
      <w:r w:rsidR="00295C2F" w:rsidRPr="00FB274F">
        <w:rPr>
          <w:rFonts w:ascii="Cambria" w:hAnsi="Cambria"/>
        </w:rPr>
        <w:t xml:space="preserve"> </w:t>
      </w:r>
      <w:r w:rsidR="00E21531">
        <w:rPr>
          <w:rFonts w:ascii="Cambria" w:hAnsi="Cambria"/>
        </w:rPr>
        <w:t xml:space="preserve">budget requests </w:t>
      </w:r>
      <w:r w:rsidR="00295C2F" w:rsidRPr="00FB274F">
        <w:rPr>
          <w:rFonts w:ascii="Cambria" w:hAnsi="Cambria"/>
        </w:rPr>
        <w:t>online</w:t>
      </w:r>
      <w:r w:rsidR="00AD6ED5" w:rsidRPr="00FB274F">
        <w:rPr>
          <w:rFonts w:ascii="Cambria" w:hAnsi="Cambria"/>
        </w:rPr>
        <w:t xml:space="preserve"> in the LaGov Budget system.</w:t>
      </w:r>
      <w:r w:rsidR="00295C2F" w:rsidRPr="00FB274F">
        <w:rPr>
          <w:rFonts w:ascii="Cambria" w:hAnsi="Cambria"/>
        </w:rPr>
        <w:t xml:space="preserve"> </w:t>
      </w:r>
      <w:r w:rsidR="002F6418">
        <w:rPr>
          <w:rFonts w:ascii="Cambria" w:hAnsi="Cambria"/>
        </w:rPr>
        <w:t xml:space="preserve"> The LaGov team will produce a preliminary book upon request starting</w:t>
      </w:r>
      <w:r w:rsidR="005E334D">
        <w:rPr>
          <w:rFonts w:ascii="Cambria" w:hAnsi="Cambria"/>
        </w:rPr>
        <w:t xml:space="preserve"> October 24, 2022.</w:t>
      </w:r>
      <w:r>
        <w:rPr>
          <w:rFonts w:ascii="Cambria" w:hAnsi="Cambria"/>
        </w:rPr>
        <w:t xml:space="preserve"> </w:t>
      </w:r>
      <w:r w:rsidR="00B63476">
        <w:rPr>
          <w:rFonts w:ascii="Cambria" w:hAnsi="Cambria"/>
        </w:rPr>
        <w:t xml:space="preserve">Once the agency </w:t>
      </w:r>
      <w:r w:rsidR="00B63476">
        <w:rPr>
          <w:rFonts w:ascii="Cambria" w:hAnsi="Cambria"/>
        </w:rPr>
        <w:lastRenderedPageBreak/>
        <w:t>has completed its review</w:t>
      </w:r>
      <w:r w:rsidR="002F6418">
        <w:rPr>
          <w:rFonts w:ascii="Cambria" w:hAnsi="Cambria"/>
        </w:rPr>
        <w:t xml:space="preserve"> and any corrections, the official submittal can be completed. </w:t>
      </w:r>
      <w:r w:rsidR="00251F93" w:rsidRPr="00FB274F">
        <w:rPr>
          <w:rFonts w:ascii="Cambria" w:hAnsi="Cambria"/>
        </w:rPr>
        <w:t xml:space="preserve">Time for this process must be taken into consideration in order to meet the required </w:t>
      </w:r>
      <w:r w:rsidR="008B416E">
        <w:rPr>
          <w:rFonts w:ascii="Cambria" w:hAnsi="Cambria"/>
        </w:rPr>
        <w:t xml:space="preserve">submission </w:t>
      </w:r>
      <w:r w:rsidR="00251F93" w:rsidRPr="00FB274F">
        <w:rPr>
          <w:rFonts w:ascii="Cambria" w:hAnsi="Cambria"/>
        </w:rPr>
        <w:t>deadline</w:t>
      </w:r>
      <w:r w:rsidR="005E334D">
        <w:rPr>
          <w:rFonts w:ascii="Cambria" w:hAnsi="Cambria"/>
        </w:rPr>
        <w:t xml:space="preserve"> of November 1</w:t>
      </w:r>
      <w:r w:rsidR="005E334D" w:rsidRPr="008B416E">
        <w:rPr>
          <w:rFonts w:ascii="Cambria" w:hAnsi="Cambria"/>
          <w:vertAlign w:val="superscript"/>
        </w:rPr>
        <w:t>st</w:t>
      </w:r>
      <w:r w:rsidR="008B416E">
        <w:rPr>
          <w:rFonts w:ascii="Cambria" w:hAnsi="Cambria"/>
        </w:rPr>
        <w:t>.</w:t>
      </w:r>
      <w:r w:rsidR="00251F93" w:rsidRPr="00FB274F">
        <w:rPr>
          <w:rFonts w:ascii="Cambria" w:hAnsi="Cambria"/>
        </w:rPr>
        <w:t xml:space="preserve"> </w:t>
      </w:r>
    </w:p>
    <w:p w:rsidR="00980D5D" w:rsidRDefault="00980D5D" w:rsidP="00E449AE">
      <w:pPr>
        <w:tabs>
          <w:tab w:val="left" w:pos="-1272"/>
          <w:tab w:val="left" w:pos="-720"/>
          <w:tab w:val="left" w:pos="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p>
    <w:p w:rsidR="00A46335" w:rsidRPr="00FB274F" w:rsidRDefault="00980D5D" w:rsidP="00A46335">
      <w:pPr>
        <w:jc w:val="both"/>
        <w:outlineLvl w:val="0"/>
        <w:rPr>
          <w:rFonts w:ascii="Cambria" w:hAnsi="Cambria"/>
          <w:color w:val="FF0000"/>
          <w:szCs w:val="24"/>
        </w:rPr>
      </w:pPr>
      <w:r>
        <w:rPr>
          <w:rFonts w:ascii="Cambria" w:hAnsi="Cambria"/>
        </w:rPr>
        <w:t xml:space="preserve">Higher Education non-formula </w:t>
      </w:r>
      <w:r w:rsidR="00A309CB">
        <w:rPr>
          <w:rFonts w:ascii="Cambria" w:hAnsi="Cambria"/>
        </w:rPr>
        <w:t>entities</w:t>
      </w:r>
      <w:r>
        <w:rPr>
          <w:rFonts w:ascii="Cambria" w:hAnsi="Cambria"/>
        </w:rPr>
        <w:t xml:space="preserve"> will continue to complete the regular budget request forms located on the OPB website </w:t>
      </w:r>
      <w:hyperlink r:id="rId12" w:history="1">
        <w:r w:rsidRPr="00980D5D">
          <w:rPr>
            <w:rStyle w:val="Hyperlink"/>
            <w:rFonts w:ascii="Cambria" w:hAnsi="Cambria"/>
          </w:rPr>
          <w:t>here.</w:t>
        </w:r>
      </w:hyperlink>
      <w:r>
        <w:rPr>
          <w:rFonts w:ascii="Cambria" w:hAnsi="Cambria"/>
        </w:rPr>
        <w:t xml:space="preserve"> </w:t>
      </w:r>
      <w:r w:rsidR="00A46335">
        <w:rPr>
          <w:rFonts w:ascii="Cambria" w:hAnsi="Cambria"/>
        </w:rPr>
        <w:t>Hard copies of these forms will be submitted to OPB on or before November 1</w:t>
      </w:r>
      <w:r w:rsidR="00A46335" w:rsidRPr="00A46335">
        <w:rPr>
          <w:rFonts w:ascii="Cambria" w:hAnsi="Cambria"/>
          <w:vertAlign w:val="superscript"/>
        </w:rPr>
        <w:t>st</w:t>
      </w:r>
      <w:r w:rsidR="00A46335">
        <w:rPr>
          <w:rFonts w:ascii="Cambria" w:hAnsi="Cambria"/>
        </w:rPr>
        <w:t xml:space="preserve">.  The Total Budget Request and addenda should include an original and (2) copies </w:t>
      </w:r>
      <w:r w:rsidR="00A46335" w:rsidRPr="00FB274F">
        <w:rPr>
          <w:rFonts w:ascii="Cambria" w:hAnsi="Cambria"/>
          <w:szCs w:val="24"/>
        </w:rPr>
        <w:t>provided to the OPB,</w:t>
      </w:r>
      <w:r w:rsidR="00A46335">
        <w:rPr>
          <w:rFonts w:ascii="Cambria" w:hAnsi="Cambria"/>
          <w:szCs w:val="24"/>
        </w:rPr>
        <w:t xml:space="preserve"> and (1)</w:t>
      </w:r>
      <w:r w:rsidR="00A46335" w:rsidRPr="00FB274F">
        <w:rPr>
          <w:rFonts w:ascii="Cambria" w:hAnsi="Cambria"/>
          <w:szCs w:val="24"/>
        </w:rPr>
        <w:t xml:space="preserve"> </w:t>
      </w:r>
      <w:r w:rsidR="00A46335">
        <w:rPr>
          <w:rFonts w:ascii="Cambria" w:hAnsi="Cambria"/>
          <w:szCs w:val="24"/>
        </w:rPr>
        <w:t>copy each to</w:t>
      </w:r>
      <w:r w:rsidR="0066679B">
        <w:rPr>
          <w:rFonts w:ascii="Cambria" w:hAnsi="Cambria"/>
          <w:szCs w:val="24"/>
        </w:rPr>
        <w:t>:</w:t>
      </w:r>
      <w:r w:rsidR="00A46335">
        <w:rPr>
          <w:rFonts w:ascii="Cambria" w:hAnsi="Cambria"/>
          <w:szCs w:val="24"/>
        </w:rPr>
        <w:t xml:space="preserve"> </w:t>
      </w:r>
      <w:r w:rsidR="00592741">
        <w:rPr>
          <w:rFonts w:ascii="Cambria" w:hAnsi="Cambria"/>
          <w:szCs w:val="24"/>
        </w:rPr>
        <w:t xml:space="preserve">the </w:t>
      </w:r>
      <w:r w:rsidR="00A46335" w:rsidRPr="00FB274F">
        <w:rPr>
          <w:rFonts w:ascii="Cambria" w:hAnsi="Cambria"/>
          <w:szCs w:val="24"/>
        </w:rPr>
        <w:t xml:space="preserve">Legislative Fiscal Office, </w:t>
      </w:r>
      <w:r w:rsidR="00592741">
        <w:rPr>
          <w:rFonts w:ascii="Cambria" w:hAnsi="Cambria"/>
          <w:szCs w:val="24"/>
        </w:rPr>
        <w:t xml:space="preserve">the </w:t>
      </w:r>
      <w:r w:rsidR="00A46335" w:rsidRPr="00FB274F">
        <w:rPr>
          <w:rFonts w:ascii="Cambria" w:hAnsi="Cambria"/>
          <w:szCs w:val="24"/>
        </w:rPr>
        <w:t xml:space="preserve">Senate Finance Committee and </w:t>
      </w:r>
      <w:r w:rsidR="00592741">
        <w:rPr>
          <w:rFonts w:ascii="Cambria" w:hAnsi="Cambria"/>
          <w:szCs w:val="24"/>
        </w:rPr>
        <w:t xml:space="preserve">the </w:t>
      </w:r>
      <w:r w:rsidR="00A46335" w:rsidRPr="00FB274F">
        <w:rPr>
          <w:rFonts w:ascii="Cambria" w:hAnsi="Cambria"/>
          <w:szCs w:val="24"/>
        </w:rPr>
        <w:t>House Appropriations Committee.</w:t>
      </w:r>
      <w:r w:rsidR="00A46335" w:rsidRPr="00FB274F">
        <w:rPr>
          <w:rFonts w:ascii="Cambria" w:hAnsi="Cambria"/>
          <w:color w:val="FF0000"/>
          <w:szCs w:val="24"/>
        </w:rPr>
        <w:t xml:space="preserve"> </w:t>
      </w:r>
      <w:r w:rsidR="00A46335" w:rsidRPr="00A46335">
        <w:rPr>
          <w:rFonts w:ascii="Cambria" w:hAnsi="Cambria"/>
          <w:szCs w:val="24"/>
        </w:rPr>
        <w:t>In addition, a hard copy of addendum #5 must be provided</w:t>
      </w:r>
      <w:r w:rsidR="00592741">
        <w:rPr>
          <w:rFonts w:ascii="Cambria" w:hAnsi="Cambria"/>
          <w:szCs w:val="24"/>
        </w:rPr>
        <w:t xml:space="preserve"> </w:t>
      </w:r>
      <w:r w:rsidR="00A46335" w:rsidRPr="00A46335">
        <w:rPr>
          <w:rFonts w:ascii="Cambria" w:hAnsi="Cambria"/>
          <w:szCs w:val="24"/>
        </w:rPr>
        <w:t>no later than November 22, 2022.</w:t>
      </w:r>
    </w:p>
    <w:p w:rsidR="00980D5D" w:rsidRPr="00FB274F" w:rsidRDefault="00980D5D" w:rsidP="00E449AE">
      <w:pPr>
        <w:tabs>
          <w:tab w:val="left" w:pos="-1272"/>
          <w:tab w:val="left" w:pos="-720"/>
          <w:tab w:val="left" w:pos="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p>
    <w:p w:rsidR="00251F93" w:rsidRPr="00FB274F" w:rsidRDefault="00251F93" w:rsidP="003E2EFA">
      <w:pPr>
        <w:jc w:val="both"/>
        <w:outlineLvl w:val="0"/>
        <w:rPr>
          <w:rFonts w:ascii="Cambria" w:hAnsi="Cambria"/>
          <w:b/>
          <w:color w:val="FF0000"/>
          <w:szCs w:val="24"/>
        </w:rPr>
      </w:pPr>
    </w:p>
    <w:p w:rsidR="00DA3280" w:rsidRPr="00FB274F" w:rsidRDefault="002B6A33" w:rsidP="00DA3280">
      <w:pPr>
        <w:jc w:val="both"/>
        <w:outlineLvl w:val="0"/>
        <w:rPr>
          <w:rFonts w:ascii="Cambria" w:hAnsi="Cambria"/>
          <w:b/>
          <w:sz w:val="28"/>
          <w:szCs w:val="28"/>
        </w:rPr>
      </w:pPr>
      <w:r w:rsidRPr="00FB274F">
        <w:rPr>
          <w:rFonts w:ascii="Cambria" w:hAnsi="Cambria"/>
          <w:b/>
          <w:sz w:val="28"/>
          <w:szCs w:val="28"/>
        </w:rPr>
        <w:t>Important Dates</w:t>
      </w:r>
    </w:p>
    <w:p w:rsidR="001E497D" w:rsidRPr="00FB274F" w:rsidRDefault="001E497D" w:rsidP="00DA3280">
      <w:pPr>
        <w:tabs>
          <w:tab w:val="left" w:pos="2880"/>
          <w:tab w:val="left" w:pos="2970"/>
        </w:tabs>
        <w:jc w:val="both"/>
        <w:rPr>
          <w:rFonts w:ascii="Cambria" w:hAnsi="Cambria"/>
          <w:color w:val="FF0000"/>
        </w:rPr>
      </w:pPr>
    </w:p>
    <w:p w:rsidR="00E449AE" w:rsidRPr="00E21531" w:rsidRDefault="00E449AE" w:rsidP="00DA3280">
      <w:pPr>
        <w:tabs>
          <w:tab w:val="left" w:pos="2880"/>
          <w:tab w:val="left" w:pos="2970"/>
        </w:tabs>
        <w:jc w:val="both"/>
        <w:rPr>
          <w:rFonts w:ascii="Cambria" w:hAnsi="Cambria"/>
        </w:rPr>
      </w:pPr>
      <w:r w:rsidRPr="00E21531">
        <w:rPr>
          <w:rFonts w:ascii="Cambria" w:hAnsi="Cambria"/>
        </w:rPr>
        <w:t>Agency EOB Date</w:t>
      </w:r>
      <w:r w:rsidRPr="00E21531">
        <w:rPr>
          <w:rFonts w:ascii="Cambria" w:hAnsi="Cambria"/>
        </w:rPr>
        <w:tab/>
      </w:r>
      <w:r w:rsidRPr="00E21531">
        <w:rPr>
          <w:rFonts w:ascii="Cambria" w:hAnsi="Cambria"/>
        </w:rPr>
        <w:tab/>
      </w:r>
      <w:r w:rsidRPr="00E21531">
        <w:rPr>
          <w:rFonts w:ascii="Cambria" w:hAnsi="Cambria"/>
        </w:rPr>
        <w:tab/>
      </w:r>
      <w:r w:rsidRPr="00E21531">
        <w:rPr>
          <w:rFonts w:ascii="Cambria" w:hAnsi="Cambria"/>
        </w:rPr>
        <w:tab/>
      </w:r>
      <w:r w:rsidRPr="00E21531">
        <w:rPr>
          <w:rFonts w:ascii="Cambria" w:hAnsi="Cambria"/>
        </w:rPr>
        <w:tab/>
      </w:r>
      <w:r w:rsidRPr="00E21531">
        <w:rPr>
          <w:rFonts w:ascii="Cambria" w:hAnsi="Cambria"/>
        </w:rPr>
        <w:tab/>
      </w:r>
      <w:r w:rsidRPr="00E21531">
        <w:rPr>
          <w:rFonts w:ascii="Cambria" w:hAnsi="Cambria"/>
          <w:color w:val="FF0000"/>
        </w:rPr>
        <w:t xml:space="preserve">October </w:t>
      </w:r>
      <w:r w:rsidR="00E21531" w:rsidRPr="00E21531">
        <w:rPr>
          <w:rFonts w:ascii="Cambria" w:hAnsi="Cambria"/>
          <w:color w:val="FF0000"/>
        </w:rPr>
        <w:t>1</w:t>
      </w:r>
      <w:r w:rsidRPr="00E21531">
        <w:rPr>
          <w:rFonts w:ascii="Cambria" w:hAnsi="Cambria"/>
          <w:color w:val="FF0000"/>
        </w:rPr>
        <w:t>, 2022</w:t>
      </w:r>
    </w:p>
    <w:p w:rsidR="00BE4645" w:rsidRPr="00FB274F" w:rsidRDefault="00BE4645" w:rsidP="00DA3280">
      <w:pPr>
        <w:tabs>
          <w:tab w:val="left" w:pos="2880"/>
          <w:tab w:val="left" w:pos="2970"/>
        </w:tabs>
        <w:jc w:val="both"/>
        <w:rPr>
          <w:rFonts w:ascii="Cambria" w:hAnsi="Cambria"/>
        </w:rPr>
      </w:pPr>
      <w:r w:rsidRPr="00FB274F">
        <w:rPr>
          <w:rFonts w:ascii="Cambria" w:hAnsi="Cambria"/>
        </w:rPr>
        <w:t>Budget Request Submission Deadline</w:t>
      </w:r>
      <w:r w:rsidRPr="00FB274F">
        <w:rPr>
          <w:rFonts w:ascii="Cambria" w:hAnsi="Cambria"/>
          <w:color w:val="FF0000"/>
        </w:rPr>
        <w:tab/>
      </w:r>
      <w:r w:rsidR="001E497D" w:rsidRPr="00FB274F">
        <w:rPr>
          <w:rFonts w:ascii="Cambria" w:hAnsi="Cambria"/>
          <w:color w:val="FF0000"/>
        </w:rPr>
        <w:tab/>
      </w:r>
      <w:r w:rsidR="003D4CFF" w:rsidRPr="00FB274F">
        <w:rPr>
          <w:rFonts w:ascii="Cambria" w:hAnsi="Cambria"/>
          <w:color w:val="FF0000"/>
        </w:rPr>
        <w:tab/>
      </w:r>
      <w:r w:rsidR="00015E69" w:rsidRPr="00FB274F">
        <w:rPr>
          <w:rFonts w:ascii="Cambria" w:hAnsi="Cambria"/>
          <w:color w:val="FF0000"/>
        </w:rPr>
        <w:t>November</w:t>
      </w:r>
      <w:r w:rsidR="0008735C" w:rsidRPr="00FB274F">
        <w:rPr>
          <w:rFonts w:ascii="Cambria" w:hAnsi="Cambria"/>
          <w:color w:val="FF0000"/>
        </w:rPr>
        <w:t xml:space="preserve"> </w:t>
      </w:r>
      <w:r w:rsidR="00B74727" w:rsidRPr="00FB274F">
        <w:rPr>
          <w:rFonts w:ascii="Cambria" w:hAnsi="Cambria"/>
          <w:color w:val="FF0000"/>
        </w:rPr>
        <w:t>1</w:t>
      </w:r>
      <w:r w:rsidRPr="00FB274F">
        <w:rPr>
          <w:rFonts w:ascii="Cambria" w:hAnsi="Cambria"/>
          <w:color w:val="FF0000"/>
        </w:rPr>
        <w:t>, 20</w:t>
      </w:r>
      <w:r w:rsidR="00CA54C8" w:rsidRPr="00FB274F">
        <w:rPr>
          <w:rFonts w:ascii="Cambria" w:hAnsi="Cambria"/>
          <w:color w:val="FF0000"/>
        </w:rPr>
        <w:t>2</w:t>
      </w:r>
      <w:r w:rsidR="003D1338" w:rsidRPr="00FB274F">
        <w:rPr>
          <w:rFonts w:ascii="Cambria" w:hAnsi="Cambria"/>
          <w:color w:val="FF0000"/>
        </w:rPr>
        <w:t>2</w:t>
      </w:r>
    </w:p>
    <w:p w:rsidR="003D4CFF" w:rsidRPr="00FB274F" w:rsidRDefault="003D4CFF" w:rsidP="00DA3280">
      <w:pPr>
        <w:tabs>
          <w:tab w:val="left" w:pos="2880"/>
          <w:tab w:val="left" w:pos="2970"/>
        </w:tabs>
        <w:jc w:val="both"/>
        <w:rPr>
          <w:rFonts w:ascii="Cambria" w:hAnsi="Cambria"/>
          <w:color w:val="FF0000"/>
        </w:rPr>
      </w:pPr>
      <w:r w:rsidRPr="00FB274F">
        <w:rPr>
          <w:rFonts w:ascii="Cambria" w:hAnsi="Cambria"/>
        </w:rPr>
        <w:t>Addendum #5 Submission Deadline</w:t>
      </w:r>
      <w:r w:rsidRPr="00FB274F">
        <w:rPr>
          <w:rFonts w:ascii="Cambria" w:hAnsi="Cambria"/>
        </w:rPr>
        <w:tab/>
      </w:r>
      <w:r w:rsidR="007C02C5" w:rsidRPr="00FB274F">
        <w:rPr>
          <w:rFonts w:ascii="Cambria" w:hAnsi="Cambria"/>
          <w:color w:val="FF0000"/>
        </w:rPr>
        <w:tab/>
      </w:r>
      <w:r w:rsidR="007C02C5" w:rsidRPr="00FB274F">
        <w:rPr>
          <w:rFonts w:ascii="Cambria" w:hAnsi="Cambria"/>
          <w:color w:val="FF0000"/>
        </w:rPr>
        <w:tab/>
      </w:r>
      <w:r w:rsidRPr="00FB274F">
        <w:rPr>
          <w:rFonts w:ascii="Cambria" w:hAnsi="Cambria"/>
          <w:color w:val="FF0000"/>
        </w:rPr>
        <w:t>November 2</w:t>
      </w:r>
      <w:r w:rsidR="00031FED">
        <w:rPr>
          <w:rFonts w:ascii="Cambria" w:hAnsi="Cambria"/>
          <w:color w:val="FF0000"/>
        </w:rPr>
        <w:t>2</w:t>
      </w:r>
      <w:r w:rsidRPr="00FB274F">
        <w:rPr>
          <w:rFonts w:ascii="Cambria" w:hAnsi="Cambria"/>
          <w:color w:val="FF0000"/>
        </w:rPr>
        <w:t>, 20</w:t>
      </w:r>
      <w:r w:rsidR="00CA54C8" w:rsidRPr="00FB274F">
        <w:rPr>
          <w:rFonts w:ascii="Cambria" w:hAnsi="Cambria"/>
          <w:color w:val="FF0000"/>
        </w:rPr>
        <w:t>2</w:t>
      </w:r>
      <w:r w:rsidR="00D667EF" w:rsidRPr="00FB274F">
        <w:rPr>
          <w:rFonts w:ascii="Cambria" w:hAnsi="Cambria"/>
          <w:color w:val="FF0000"/>
        </w:rPr>
        <w:t>2</w:t>
      </w:r>
    </w:p>
    <w:p w:rsidR="00BE4645" w:rsidRPr="00FB274F" w:rsidRDefault="00BE4645" w:rsidP="00DA3280">
      <w:pPr>
        <w:tabs>
          <w:tab w:val="left" w:pos="2880"/>
          <w:tab w:val="left" w:pos="2970"/>
        </w:tabs>
        <w:jc w:val="both"/>
        <w:rPr>
          <w:rFonts w:ascii="Cambria" w:hAnsi="Cambria"/>
          <w:color w:val="FF0000"/>
        </w:rPr>
      </w:pPr>
      <w:r w:rsidRPr="00264530">
        <w:rPr>
          <w:rFonts w:ascii="Cambria" w:hAnsi="Cambria"/>
        </w:rPr>
        <w:t>FY 20</w:t>
      </w:r>
      <w:r w:rsidR="00356F7B" w:rsidRPr="00264530">
        <w:rPr>
          <w:rFonts w:ascii="Cambria" w:hAnsi="Cambria"/>
        </w:rPr>
        <w:t>2</w:t>
      </w:r>
      <w:r w:rsidR="003D1338" w:rsidRPr="00264530">
        <w:rPr>
          <w:rFonts w:ascii="Cambria" w:hAnsi="Cambria"/>
        </w:rPr>
        <w:t>3</w:t>
      </w:r>
      <w:r w:rsidR="00015E69" w:rsidRPr="00264530">
        <w:rPr>
          <w:rFonts w:ascii="Cambria" w:hAnsi="Cambria"/>
        </w:rPr>
        <w:t>-202</w:t>
      </w:r>
      <w:r w:rsidR="003D1338" w:rsidRPr="00264530">
        <w:rPr>
          <w:rFonts w:ascii="Cambria" w:hAnsi="Cambria"/>
        </w:rPr>
        <w:t>4</w:t>
      </w:r>
      <w:r w:rsidRPr="00264530">
        <w:rPr>
          <w:rFonts w:ascii="Cambria" w:hAnsi="Cambria"/>
        </w:rPr>
        <w:t xml:space="preserve"> Executive </w:t>
      </w:r>
      <w:r w:rsidRPr="00FB274F">
        <w:rPr>
          <w:rFonts w:ascii="Cambria" w:hAnsi="Cambria"/>
        </w:rPr>
        <w:t>Budget Presentation</w:t>
      </w:r>
      <w:r w:rsidRPr="00FB274F">
        <w:rPr>
          <w:rFonts w:ascii="Cambria" w:hAnsi="Cambria"/>
          <w:color w:val="FF0000"/>
        </w:rPr>
        <w:tab/>
      </w:r>
      <w:r w:rsidR="003D4CFF" w:rsidRPr="00FB274F">
        <w:rPr>
          <w:rFonts w:ascii="Cambria" w:hAnsi="Cambria"/>
          <w:color w:val="FF0000"/>
        </w:rPr>
        <w:tab/>
      </w:r>
      <w:r w:rsidR="00D667EF" w:rsidRPr="00FB274F">
        <w:rPr>
          <w:rFonts w:ascii="Cambria" w:hAnsi="Cambria"/>
          <w:color w:val="FF0000"/>
        </w:rPr>
        <w:t>February</w:t>
      </w:r>
      <w:r w:rsidR="00383511" w:rsidRPr="00FB274F">
        <w:rPr>
          <w:rFonts w:ascii="Cambria" w:hAnsi="Cambria"/>
          <w:color w:val="FF0000"/>
        </w:rPr>
        <w:t xml:space="preserve"> 2</w:t>
      </w:r>
      <w:r w:rsidR="00D667EF" w:rsidRPr="00FB274F">
        <w:rPr>
          <w:rFonts w:ascii="Cambria" w:hAnsi="Cambria"/>
          <w:color w:val="FF0000"/>
        </w:rPr>
        <w:t>3</w:t>
      </w:r>
      <w:r w:rsidRPr="00FB274F">
        <w:rPr>
          <w:rFonts w:ascii="Cambria" w:hAnsi="Cambria"/>
          <w:color w:val="FF0000"/>
        </w:rPr>
        <w:t>, 20</w:t>
      </w:r>
      <w:r w:rsidR="00356F7B" w:rsidRPr="00FB274F">
        <w:rPr>
          <w:rFonts w:ascii="Cambria" w:hAnsi="Cambria"/>
          <w:color w:val="FF0000"/>
        </w:rPr>
        <w:t>2</w:t>
      </w:r>
      <w:r w:rsidR="00D667EF" w:rsidRPr="00FB274F">
        <w:rPr>
          <w:rFonts w:ascii="Cambria" w:hAnsi="Cambria"/>
          <w:color w:val="FF0000"/>
        </w:rPr>
        <w:t>3</w:t>
      </w:r>
      <w:r w:rsidR="00B93019" w:rsidRPr="00FB274F">
        <w:rPr>
          <w:rFonts w:ascii="Cambria" w:hAnsi="Cambria"/>
          <w:color w:val="FF0000"/>
        </w:rPr>
        <w:t xml:space="preserve"> (Tentative)</w:t>
      </w:r>
      <w:r w:rsidR="00DA3280" w:rsidRPr="00FB274F">
        <w:rPr>
          <w:rFonts w:ascii="Cambria" w:hAnsi="Cambria"/>
          <w:color w:val="FF0000"/>
        </w:rPr>
        <w:t xml:space="preserve"> </w:t>
      </w:r>
    </w:p>
    <w:p w:rsidR="00BE4645" w:rsidRPr="00FB274F" w:rsidRDefault="00356F7B" w:rsidP="00DA3280">
      <w:pPr>
        <w:tabs>
          <w:tab w:val="left" w:pos="2880"/>
          <w:tab w:val="left" w:pos="2970"/>
        </w:tabs>
        <w:jc w:val="both"/>
        <w:rPr>
          <w:rFonts w:ascii="Cambria" w:hAnsi="Cambria"/>
          <w:color w:val="FF0000"/>
        </w:rPr>
      </w:pPr>
      <w:r w:rsidRPr="00264530">
        <w:rPr>
          <w:rFonts w:ascii="Cambria" w:hAnsi="Cambria"/>
        </w:rPr>
        <w:t>202</w:t>
      </w:r>
      <w:r w:rsidR="003D1338" w:rsidRPr="00264530">
        <w:rPr>
          <w:rFonts w:ascii="Cambria" w:hAnsi="Cambria"/>
        </w:rPr>
        <w:t>3</w:t>
      </w:r>
      <w:r w:rsidR="00DA3280" w:rsidRPr="00264530">
        <w:rPr>
          <w:rFonts w:ascii="Cambria" w:hAnsi="Cambria"/>
        </w:rPr>
        <w:t xml:space="preserve"> </w:t>
      </w:r>
      <w:r w:rsidR="00DA3280" w:rsidRPr="00FB274F">
        <w:rPr>
          <w:rFonts w:ascii="Cambria" w:hAnsi="Cambria"/>
        </w:rPr>
        <w:t xml:space="preserve">Regular Legislative Session </w:t>
      </w:r>
      <w:r w:rsidR="00BE4645" w:rsidRPr="00FB274F">
        <w:rPr>
          <w:rFonts w:ascii="Cambria" w:hAnsi="Cambria"/>
          <w:color w:val="FF0000"/>
        </w:rPr>
        <w:tab/>
      </w:r>
      <w:r w:rsidR="00BE4645" w:rsidRPr="00FB274F">
        <w:rPr>
          <w:rFonts w:ascii="Cambria" w:hAnsi="Cambria"/>
          <w:color w:val="FF0000"/>
        </w:rPr>
        <w:tab/>
      </w:r>
      <w:r w:rsidR="001E497D" w:rsidRPr="00FB274F">
        <w:rPr>
          <w:rFonts w:ascii="Cambria" w:hAnsi="Cambria"/>
          <w:color w:val="FF0000"/>
        </w:rPr>
        <w:tab/>
      </w:r>
      <w:r w:rsidR="003D4CFF" w:rsidRPr="00FB274F">
        <w:rPr>
          <w:rFonts w:ascii="Cambria" w:hAnsi="Cambria"/>
          <w:color w:val="FF0000"/>
        </w:rPr>
        <w:tab/>
      </w:r>
      <w:r w:rsidR="003D1338" w:rsidRPr="00FB274F">
        <w:rPr>
          <w:rFonts w:ascii="Cambria" w:hAnsi="Cambria"/>
          <w:color w:val="FF0000"/>
        </w:rPr>
        <w:t>April 10</w:t>
      </w:r>
      <w:r w:rsidR="007C02C5" w:rsidRPr="00FB274F">
        <w:rPr>
          <w:rFonts w:ascii="Cambria" w:hAnsi="Cambria"/>
          <w:color w:val="FF0000"/>
        </w:rPr>
        <w:t>,</w:t>
      </w:r>
      <w:r w:rsidR="00BE4645" w:rsidRPr="00FB274F">
        <w:rPr>
          <w:rFonts w:ascii="Cambria" w:hAnsi="Cambria"/>
          <w:color w:val="FF0000"/>
        </w:rPr>
        <w:t xml:space="preserve"> </w:t>
      </w:r>
      <w:r w:rsidRPr="00FB274F">
        <w:rPr>
          <w:rFonts w:ascii="Cambria" w:hAnsi="Cambria"/>
          <w:color w:val="FF0000"/>
        </w:rPr>
        <w:t>202</w:t>
      </w:r>
      <w:r w:rsidR="003D1338" w:rsidRPr="00FB274F">
        <w:rPr>
          <w:rFonts w:ascii="Cambria" w:hAnsi="Cambria"/>
          <w:color w:val="FF0000"/>
        </w:rPr>
        <w:t>3</w:t>
      </w:r>
      <w:r w:rsidR="00BE4645" w:rsidRPr="00FB274F">
        <w:rPr>
          <w:rFonts w:ascii="Cambria" w:hAnsi="Cambria"/>
          <w:color w:val="FF0000"/>
        </w:rPr>
        <w:t xml:space="preserve"> – June </w:t>
      </w:r>
      <w:r w:rsidR="003D1338" w:rsidRPr="00FB274F">
        <w:rPr>
          <w:rFonts w:ascii="Cambria" w:hAnsi="Cambria"/>
          <w:color w:val="FF0000"/>
        </w:rPr>
        <w:t>8</w:t>
      </w:r>
      <w:r w:rsidR="00BE4645" w:rsidRPr="00FB274F">
        <w:rPr>
          <w:rFonts w:ascii="Cambria" w:hAnsi="Cambria"/>
          <w:color w:val="FF0000"/>
        </w:rPr>
        <w:t>,</w:t>
      </w:r>
      <w:r w:rsidR="00CA1FBF" w:rsidRPr="00FB274F">
        <w:rPr>
          <w:rFonts w:ascii="Cambria" w:hAnsi="Cambria"/>
          <w:color w:val="FF0000"/>
        </w:rPr>
        <w:t xml:space="preserve"> </w:t>
      </w:r>
      <w:r w:rsidR="00BE4645" w:rsidRPr="00FB274F">
        <w:rPr>
          <w:rFonts w:ascii="Cambria" w:hAnsi="Cambria"/>
          <w:color w:val="FF0000"/>
        </w:rPr>
        <w:t>20</w:t>
      </w:r>
      <w:r w:rsidRPr="00FB274F">
        <w:rPr>
          <w:rFonts w:ascii="Cambria" w:hAnsi="Cambria"/>
          <w:color w:val="FF0000"/>
        </w:rPr>
        <w:t>2</w:t>
      </w:r>
      <w:r w:rsidR="003D1338" w:rsidRPr="00FB274F">
        <w:rPr>
          <w:rFonts w:ascii="Cambria" w:hAnsi="Cambria"/>
          <w:color w:val="FF0000"/>
        </w:rPr>
        <w:t>3</w:t>
      </w:r>
      <w:r w:rsidR="00DA3280" w:rsidRPr="00FB274F">
        <w:rPr>
          <w:rFonts w:ascii="Cambria" w:hAnsi="Cambria"/>
          <w:color w:val="FF0000"/>
        </w:rPr>
        <w:t xml:space="preserve"> </w:t>
      </w:r>
    </w:p>
    <w:p w:rsidR="007A5D35" w:rsidRPr="00FB274F" w:rsidRDefault="007A5D35">
      <w:pPr>
        <w:rPr>
          <w:rFonts w:ascii="Cambria" w:hAnsi="Cambria"/>
          <w:b/>
          <w:sz w:val="28"/>
          <w:szCs w:val="28"/>
        </w:rPr>
      </w:pPr>
    </w:p>
    <w:p w:rsidR="00BE4645" w:rsidRPr="00FB274F" w:rsidRDefault="00BE4645" w:rsidP="00BE4645">
      <w:pPr>
        <w:jc w:val="both"/>
        <w:outlineLvl w:val="0"/>
        <w:rPr>
          <w:rFonts w:ascii="Cambria" w:hAnsi="Cambria"/>
          <w:b/>
          <w:sz w:val="28"/>
          <w:szCs w:val="28"/>
        </w:rPr>
      </w:pPr>
      <w:r w:rsidRPr="00FB274F">
        <w:rPr>
          <w:rFonts w:ascii="Cambria" w:hAnsi="Cambria"/>
          <w:b/>
          <w:sz w:val="28"/>
          <w:szCs w:val="28"/>
        </w:rPr>
        <w:t>Reminders</w:t>
      </w:r>
    </w:p>
    <w:p w:rsidR="001E497D" w:rsidRPr="00FB274F" w:rsidRDefault="001E497D" w:rsidP="00DA3280">
      <w:pPr>
        <w:tabs>
          <w:tab w:val="left" w:pos="2880"/>
          <w:tab w:val="left" w:pos="2970"/>
        </w:tabs>
        <w:jc w:val="both"/>
        <w:rPr>
          <w:rFonts w:ascii="Cambria" w:hAnsi="Cambria"/>
          <w:sz w:val="20"/>
        </w:rPr>
      </w:pPr>
    </w:p>
    <w:p w:rsidR="00DA3280" w:rsidRPr="00FB274F" w:rsidRDefault="00DA3280" w:rsidP="00DA3280">
      <w:pPr>
        <w:tabs>
          <w:tab w:val="left" w:pos="2880"/>
          <w:tab w:val="left" w:pos="2970"/>
        </w:tabs>
        <w:jc w:val="both"/>
        <w:rPr>
          <w:rFonts w:ascii="Cambria" w:hAnsi="Cambria"/>
        </w:rPr>
      </w:pPr>
      <w:r w:rsidRPr="00FB274F">
        <w:rPr>
          <w:rFonts w:ascii="Cambria" w:hAnsi="Cambria"/>
        </w:rPr>
        <w:t xml:space="preserve">Act 419 of </w:t>
      </w:r>
      <w:r w:rsidR="009B108B" w:rsidRPr="00FB274F">
        <w:rPr>
          <w:rFonts w:ascii="Cambria" w:hAnsi="Cambria"/>
        </w:rPr>
        <w:t xml:space="preserve">the </w:t>
      </w:r>
      <w:r w:rsidRPr="00FB274F">
        <w:rPr>
          <w:rFonts w:ascii="Cambria" w:hAnsi="Cambria"/>
        </w:rPr>
        <w:t>2013 Regular Legislative Session requires additional revenu</w:t>
      </w:r>
      <w:r w:rsidR="00EC59B5" w:rsidRPr="00FB274F">
        <w:rPr>
          <w:rFonts w:ascii="Cambria" w:hAnsi="Cambria"/>
        </w:rPr>
        <w:t xml:space="preserve">es from other </w:t>
      </w:r>
      <w:r w:rsidR="00AC32E3">
        <w:rPr>
          <w:rFonts w:ascii="Cambria" w:hAnsi="Cambria"/>
        </w:rPr>
        <w:t>M</w:t>
      </w:r>
      <w:r w:rsidR="00EC59B5" w:rsidRPr="00FB274F">
        <w:rPr>
          <w:rFonts w:ascii="Cambria" w:hAnsi="Cambria"/>
        </w:rPr>
        <w:t xml:space="preserve">eans of </w:t>
      </w:r>
      <w:r w:rsidR="00AC32E3">
        <w:rPr>
          <w:rFonts w:ascii="Cambria" w:hAnsi="Cambria"/>
        </w:rPr>
        <w:t>F</w:t>
      </w:r>
      <w:r w:rsidR="00EC59B5" w:rsidRPr="00FB274F">
        <w:rPr>
          <w:rFonts w:ascii="Cambria" w:hAnsi="Cambria"/>
        </w:rPr>
        <w:t>inance</w:t>
      </w:r>
      <w:r w:rsidRPr="00FB274F">
        <w:rPr>
          <w:rFonts w:ascii="Cambria" w:hAnsi="Cambria"/>
        </w:rPr>
        <w:t xml:space="preserve"> </w:t>
      </w:r>
      <w:r w:rsidR="000E12AD" w:rsidRPr="00FB274F">
        <w:rPr>
          <w:rFonts w:ascii="Cambria" w:hAnsi="Cambria"/>
        </w:rPr>
        <w:t>– Statutory Dedications</w:t>
      </w:r>
      <w:r w:rsidR="00595FCC">
        <w:rPr>
          <w:rFonts w:ascii="Cambria" w:hAnsi="Cambria"/>
        </w:rPr>
        <w:t xml:space="preserve">, </w:t>
      </w:r>
      <w:r w:rsidR="000E12AD" w:rsidRPr="00FB274F">
        <w:rPr>
          <w:rFonts w:ascii="Cambria" w:hAnsi="Cambria"/>
        </w:rPr>
        <w:t>Fees and Self-generated Revenues</w:t>
      </w:r>
      <w:r w:rsidR="00595FCC">
        <w:rPr>
          <w:rFonts w:ascii="Cambria" w:hAnsi="Cambria"/>
        </w:rPr>
        <w:t>, and Dedicated Fund Accounts</w:t>
      </w:r>
      <w:r w:rsidR="000E12AD" w:rsidRPr="00FB274F">
        <w:rPr>
          <w:rFonts w:ascii="Cambria" w:hAnsi="Cambria"/>
        </w:rPr>
        <w:t xml:space="preserve"> - </w:t>
      </w:r>
      <w:r w:rsidRPr="00FB274F">
        <w:rPr>
          <w:rFonts w:ascii="Cambria" w:hAnsi="Cambria"/>
        </w:rPr>
        <w:t xml:space="preserve">be recognized by the Revenue Estimating Conference (REC). For </w:t>
      </w:r>
      <w:r w:rsidR="00B51CCB">
        <w:rPr>
          <w:rFonts w:ascii="Cambria" w:hAnsi="Cambria"/>
        </w:rPr>
        <w:t>the</w:t>
      </w:r>
      <w:r w:rsidRPr="00FB274F">
        <w:rPr>
          <w:rFonts w:ascii="Cambria" w:hAnsi="Cambria"/>
        </w:rPr>
        <w:t xml:space="preserve"> FY </w:t>
      </w:r>
      <w:r w:rsidR="00CA54C8" w:rsidRPr="00FB274F">
        <w:rPr>
          <w:rFonts w:ascii="Cambria" w:hAnsi="Cambria"/>
        </w:rPr>
        <w:t>202</w:t>
      </w:r>
      <w:r w:rsidR="00BF3EAC" w:rsidRPr="00FB274F">
        <w:rPr>
          <w:rFonts w:ascii="Cambria" w:hAnsi="Cambria"/>
        </w:rPr>
        <w:t>3</w:t>
      </w:r>
      <w:r w:rsidR="002A4DC8" w:rsidRPr="00FB274F">
        <w:rPr>
          <w:rFonts w:ascii="Cambria" w:hAnsi="Cambria"/>
        </w:rPr>
        <w:t>-202</w:t>
      </w:r>
      <w:r w:rsidR="00BF3EAC" w:rsidRPr="00FB274F">
        <w:rPr>
          <w:rFonts w:ascii="Cambria" w:hAnsi="Cambria"/>
        </w:rPr>
        <w:t>4</w:t>
      </w:r>
      <w:r w:rsidR="00886E20" w:rsidRPr="00FB274F">
        <w:rPr>
          <w:rFonts w:ascii="Cambria" w:hAnsi="Cambria"/>
        </w:rPr>
        <w:t xml:space="preserve"> </w:t>
      </w:r>
      <w:r w:rsidRPr="00FB274F">
        <w:rPr>
          <w:rFonts w:ascii="Cambria" w:hAnsi="Cambria"/>
        </w:rPr>
        <w:t xml:space="preserve">Budget Request, please be as detailed and accurate as possible when reporting and forecasting revenues.  </w:t>
      </w:r>
      <w:r w:rsidR="00595FCC">
        <w:rPr>
          <w:rFonts w:ascii="Cambria" w:hAnsi="Cambria"/>
        </w:rPr>
        <w:t>OPB</w:t>
      </w:r>
      <w:r w:rsidRPr="00FB274F">
        <w:rPr>
          <w:rFonts w:ascii="Cambria" w:hAnsi="Cambria"/>
        </w:rPr>
        <w:t xml:space="preserve"> will </w:t>
      </w:r>
      <w:r w:rsidR="00B51CCB">
        <w:rPr>
          <w:rFonts w:ascii="Cambria" w:hAnsi="Cambria"/>
        </w:rPr>
        <w:t xml:space="preserve">provide </w:t>
      </w:r>
      <w:r w:rsidR="00AC32E3">
        <w:rPr>
          <w:rFonts w:ascii="Cambria" w:hAnsi="Cambria"/>
        </w:rPr>
        <w:t>assistance</w:t>
      </w:r>
      <w:r w:rsidRPr="00FB274F">
        <w:rPr>
          <w:rFonts w:ascii="Cambria" w:hAnsi="Cambria"/>
        </w:rPr>
        <w:t xml:space="preserve"> on updating information for any REC meetings that occur after the Budget Request submission date.</w:t>
      </w:r>
    </w:p>
    <w:p w:rsidR="00595FCC" w:rsidRDefault="00595FCC" w:rsidP="003E2EFA">
      <w:pPr>
        <w:jc w:val="both"/>
        <w:outlineLvl w:val="0"/>
        <w:rPr>
          <w:rFonts w:ascii="Cambria" w:hAnsi="Cambria"/>
          <w:b/>
          <w:sz w:val="28"/>
          <w:szCs w:val="28"/>
        </w:rPr>
      </w:pPr>
    </w:p>
    <w:p w:rsidR="00866ECD" w:rsidRPr="00FB274F" w:rsidRDefault="00866ECD" w:rsidP="003E2EFA">
      <w:pPr>
        <w:jc w:val="both"/>
        <w:outlineLvl w:val="0"/>
        <w:rPr>
          <w:rFonts w:ascii="Cambria" w:hAnsi="Cambria"/>
          <w:b/>
          <w:sz w:val="28"/>
          <w:szCs w:val="28"/>
        </w:rPr>
      </w:pPr>
      <w:r w:rsidRPr="00FB274F">
        <w:rPr>
          <w:rFonts w:ascii="Cambria" w:hAnsi="Cambria"/>
          <w:b/>
          <w:sz w:val="28"/>
          <w:szCs w:val="28"/>
        </w:rPr>
        <w:t>Total Budget Request</w:t>
      </w:r>
    </w:p>
    <w:p w:rsidR="00866ECD" w:rsidRPr="00FB274F" w:rsidRDefault="00866ECD" w:rsidP="003E2EFA">
      <w:pPr>
        <w:jc w:val="both"/>
        <w:rPr>
          <w:rFonts w:ascii="Cambria" w:hAnsi="Cambria"/>
          <w:szCs w:val="24"/>
        </w:rPr>
      </w:pPr>
    </w:p>
    <w:p w:rsidR="000A1200" w:rsidRPr="00FB274F" w:rsidRDefault="00866ECD" w:rsidP="00DA3280">
      <w:pPr>
        <w:jc w:val="both"/>
        <w:rPr>
          <w:rFonts w:ascii="Cambria" w:hAnsi="Cambria"/>
          <w:szCs w:val="24"/>
        </w:rPr>
      </w:pPr>
      <w:r w:rsidRPr="00FB274F">
        <w:rPr>
          <w:rFonts w:ascii="Cambria" w:hAnsi="Cambria"/>
          <w:szCs w:val="24"/>
        </w:rPr>
        <w:t>Title 39 mandates that budget development be on the basis of appropriation levels rather than continuation levels</w:t>
      </w:r>
      <w:r w:rsidR="00A17249" w:rsidRPr="00FB274F">
        <w:rPr>
          <w:rFonts w:ascii="Cambria" w:hAnsi="Cambria"/>
          <w:szCs w:val="24"/>
        </w:rPr>
        <w:t xml:space="preserve">. However, </w:t>
      </w:r>
      <w:r w:rsidR="00595FCC">
        <w:rPr>
          <w:rFonts w:ascii="Cambria" w:hAnsi="Cambria"/>
          <w:szCs w:val="24"/>
        </w:rPr>
        <w:t xml:space="preserve">the </w:t>
      </w:r>
      <w:r w:rsidR="00A17249" w:rsidRPr="00FB274F">
        <w:rPr>
          <w:rFonts w:ascii="Cambria" w:hAnsi="Cambria"/>
          <w:szCs w:val="24"/>
        </w:rPr>
        <w:t>continuation l</w:t>
      </w:r>
      <w:r w:rsidRPr="00FB274F">
        <w:rPr>
          <w:rFonts w:ascii="Cambria" w:hAnsi="Cambria"/>
          <w:szCs w:val="24"/>
        </w:rPr>
        <w:t xml:space="preserve">evel is a </w:t>
      </w:r>
      <w:r w:rsidR="00B838F0" w:rsidRPr="00FB274F">
        <w:rPr>
          <w:rFonts w:ascii="Cambria" w:hAnsi="Cambria"/>
          <w:szCs w:val="24"/>
        </w:rPr>
        <w:t>required</w:t>
      </w:r>
      <w:r w:rsidRPr="00FB274F">
        <w:rPr>
          <w:rFonts w:ascii="Cambria" w:hAnsi="Cambria"/>
          <w:szCs w:val="24"/>
        </w:rPr>
        <w:t xml:space="preserve"> interim step in t</w:t>
      </w:r>
      <w:r w:rsidR="00C535A8" w:rsidRPr="00FB274F">
        <w:rPr>
          <w:rFonts w:ascii="Cambria" w:hAnsi="Cambria"/>
          <w:szCs w:val="24"/>
        </w:rPr>
        <w:t xml:space="preserve">he budget development process. </w:t>
      </w:r>
      <w:r w:rsidR="00294521" w:rsidRPr="00FB274F">
        <w:rPr>
          <w:rFonts w:ascii="Cambria" w:hAnsi="Cambria"/>
          <w:szCs w:val="24"/>
        </w:rPr>
        <w:t xml:space="preserve"> </w:t>
      </w:r>
      <w:r w:rsidRPr="00FB274F">
        <w:rPr>
          <w:rFonts w:ascii="Cambria" w:hAnsi="Cambria"/>
          <w:szCs w:val="24"/>
        </w:rPr>
        <w:t>Agencies will prepare their budget</w:t>
      </w:r>
      <w:r w:rsidR="00B36F42" w:rsidRPr="00FB274F">
        <w:rPr>
          <w:rFonts w:ascii="Cambria" w:hAnsi="Cambria"/>
          <w:szCs w:val="24"/>
        </w:rPr>
        <w:t xml:space="preserve"> requests </w:t>
      </w:r>
      <w:r w:rsidR="00AE233C" w:rsidRPr="00FB274F">
        <w:rPr>
          <w:rFonts w:ascii="Cambria" w:hAnsi="Cambria"/>
          <w:szCs w:val="24"/>
        </w:rPr>
        <w:t xml:space="preserve">using </w:t>
      </w:r>
      <w:r w:rsidR="00B36F42" w:rsidRPr="00FB274F">
        <w:rPr>
          <w:rFonts w:ascii="Cambria" w:hAnsi="Cambria"/>
          <w:szCs w:val="24"/>
        </w:rPr>
        <w:t>the current year</w:t>
      </w:r>
      <w:r w:rsidR="00DA3280" w:rsidRPr="00FB274F">
        <w:rPr>
          <w:rFonts w:ascii="Cambria" w:hAnsi="Cambria"/>
          <w:szCs w:val="24"/>
        </w:rPr>
        <w:t xml:space="preserve"> </w:t>
      </w:r>
      <w:r w:rsidR="00595FCC">
        <w:rPr>
          <w:rFonts w:ascii="Cambria" w:hAnsi="Cambria"/>
          <w:szCs w:val="24"/>
        </w:rPr>
        <w:t>E</w:t>
      </w:r>
      <w:r w:rsidRPr="00FB274F">
        <w:rPr>
          <w:rFonts w:ascii="Cambria" w:hAnsi="Cambria"/>
          <w:szCs w:val="24"/>
        </w:rPr>
        <w:t xml:space="preserve">xisting </w:t>
      </w:r>
      <w:r w:rsidR="00595FCC">
        <w:rPr>
          <w:rFonts w:ascii="Cambria" w:hAnsi="Cambria"/>
          <w:szCs w:val="24"/>
        </w:rPr>
        <w:t>O</w:t>
      </w:r>
      <w:r w:rsidRPr="00FB274F">
        <w:rPr>
          <w:rFonts w:ascii="Cambria" w:hAnsi="Cambria"/>
          <w:szCs w:val="24"/>
        </w:rPr>
        <w:t xml:space="preserve">perating </w:t>
      </w:r>
      <w:r w:rsidR="00595FCC">
        <w:rPr>
          <w:rFonts w:ascii="Cambria" w:hAnsi="Cambria"/>
          <w:szCs w:val="24"/>
        </w:rPr>
        <w:t>B</w:t>
      </w:r>
      <w:r w:rsidRPr="00FB274F">
        <w:rPr>
          <w:rFonts w:ascii="Cambria" w:hAnsi="Cambria"/>
          <w:szCs w:val="24"/>
        </w:rPr>
        <w:t xml:space="preserve">udget as the budget request base </w:t>
      </w:r>
      <w:r w:rsidR="00595FCC">
        <w:rPr>
          <w:rFonts w:ascii="Cambria" w:hAnsi="Cambria"/>
          <w:szCs w:val="24"/>
        </w:rPr>
        <w:t>and then make</w:t>
      </w:r>
      <w:r w:rsidRPr="00FB274F">
        <w:rPr>
          <w:rFonts w:ascii="Cambria" w:hAnsi="Cambria"/>
          <w:szCs w:val="24"/>
        </w:rPr>
        <w:t xml:space="preserve"> adjustments</w:t>
      </w:r>
      <w:r w:rsidR="00595FCC">
        <w:rPr>
          <w:rFonts w:ascii="Cambria" w:hAnsi="Cambria"/>
          <w:szCs w:val="24"/>
        </w:rPr>
        <w:t xml:space="preserve">. The sum of the Existing Operating </w:t>
      </w:r>
      <w:r w:rsidR="00B51CCB">
        <w:rPr>
          <w:rFonts w:ascii="Cambria" w:hAnsi="Cambria"/>
          <w:szCs w:val="24"/>
        </w:rPr>
        <w:t>B</w:t>
      </w:r>
      <w:r w:rsidR="00595FCC">
        <w:rPr>
          <w:rFonts w:ascii="Cambria" w:hAnsi="Cambria"/>
          <w:szCs w:val="24"/>
        </w:rPr>
        <w:t>udget and the adjustments is</w:t>
      </w:r>
      <w:r w:rsidRPr="00FB274F">
        <w:rPr>
          <w:rFonts w:ascii="Cambria" w:hAnsi="Cambria"/>
          <w:szCs w:val="24"/>
        </w:rPr>
        <w:t xml:space="preserve"> the </w:t>
      </w:r>
      <w:r w:rsidR="00B51CCB">
        <w:rPr>
          <w:rFonts w:ascii="Cambria" w:hAnsi="Cambria"/>
          <w:szCs w:val="24"/>
        </w:rPr>
        <w:t>T</w:t>
      </w:r>
      <w:r w:rsidRPr="00FB274F">
        <w:rPr>
          <w:rFonts w:ascii="Cambria" w:hAnsi="Cambria"/>
          <w:szCs w:val="24"/>
        </w:rPr>
        <w:t xml:space="preserve">otal </w:t>
      </w:r>
      <w:r w:rsidR="00B51CCB">
        <w:rPr>
          <w:rFonts w:ascii="Cambria" w:hAnsi="Cambria"/>
          <w:szCs w:val="24"/>
        </w:rPr>
        <w:t>B</w:t>
      </w:r>
      <w:r w:rsidRPr="00FB274F">
        <w:rPr>
          <w:rFonts w:ascii="Cambria" w:hAnsi="Cambria"/>
          <w:szCs w:val="24"/>
        </w:rPr>
        <w:t xml:space="preserve">udget </w:t>
      </w:r>
      <w:r w:rsidR="00B51CCB">
        <w:rPr>
          <w:rFonts w:ascii="Cambria" w:hAnsi="Cambria"/>
          <w:szCs w:val="24"/>
        </w:rPr>
        <w:t>R</w:t>
      </w:r>
      <w:r w:rsidRPr="00FB274F">
        <w:rPr>
          <w:rFonts w:ascii="Cambria" w:hAnsi="Cambria"/>
          <w:szCs w:val="24"/>
        </w:rPr>
        <w:t>equest.  The “</w:t>
      </w:r>
      <w:r w:rsidR="00B51CCB">
        <w:rPr>
          <w:rFonts w:ascii="Cambria" w:hAnsi="Cambria"/>
          <w:szCs w:val="24"/>
        </w:rPr>
        <w:t>T</w:t>
      </w:r>
      <w:r w:rsidR="00B51CCB" w:rsidRPr="00FB274F">
        <w:rPr>
          <w:rFonts w:ascii="Cambria" w:hAnsi="Cambria"/>
          <w:szCs w:val="24"/>
        </w:rPr>
        <w:t xml:space="preserve">otal </w:t>
      </w:r>
      <w:r w:rsidR="00B51CCB">
        <w:rPr>
          <w:rFonts w:ascii="Cambria" w:hAnsi="Cambria"/>
          <w:szCs w:val="24"/>
        </w:rPr>
        <w:t>B</w:t>
      </w:r>
      <w:r w:rsidR="00B51CCB" w:rsidRPr="00FB274F">
        <w:rPr>
          <w:rFonts w:ascii="Cambria" w:hAnsi="Cambria"/>
          <w:szCs w:val="24"/>
        </w:rPr>
        <w:t xml:space="preserve">udget </w:t>
      </w:r>
      <w:r w:rsidR="00B51CCB">
        <w:rPr>
          <w:rFonts w:ascii="Cambria" w:hAnsi="Cambria"/>
          <w:szCs w:val="24"/>
        </w:rPr>
        <w:t>R</w:t>
      </w:r>
      <w:r w:rsidR="00B51CCB" w:rsidRPr="00FB274F">
        <w:rPr>
          <w:rFonts w:ascii="Cambria" w:hAnsi="Cambria"/>
          <w:szCs w:val="24"/>
        </w:rPr>
        <w:t>equest</w:t>
      </w:r>
      <w:r w:rsidRPr="00FB274F">
        <w:rPr>
          <w:rFonts w:ascii="Cambria" w:hAnsi="Cambria"/>
          <w:szCs w:val="24"/>
        </w:rPr>
        <w:t>” must be submitted on or before</w:t>
      </w:r>
      <w:r w:rsidR="00CB3E7A" w:rsidRPr="00FB274F">
        <w:rPr>
          <w:rFonts w:ascii="Cambria" w:hAnsi="Cambria"/>
          <w:szCs w:val="24"/>
        </w:rPr>
        <w:t xml:space="preserve"> </w:t>
      </w:r>
      <w:r w:rsidR="00BF3EAC" w:rsidRPr="00FB274F">
        <w:rPr>
          <w:rFonts w:ascii="Cambria" w:hAnsi="Cambria"/>
          <w:color w:val="FF0000"/>
          <w:szCs w:val="24"/>
        </w:rPr>
        <w:t>Tuesday</w:t>
      </w:r>
      <w:r w:rsidR="00A37DFD" w:rsidRPr="00FB274F">
        <w:rPr>
          <w:rFonts w:ascii="Cambria" w:hAnsi="Cambria"/>
          <w:color w:val="FF0000"/>
          <w:szCs w:val="24"/>
        </w:rPr>
        <w:t xml:space="preserve">, </w:t>
      </w:r>
      <w:r w:rsidR="002A4DC8" w:rsidRPr="00FB274F">
        <w:rPr>
          <w:rFonts w:ascii="Cambria" w:hAnsi="Cambria"/>
          <w:color w:val="FF0000"/>
          <w:szCs w:val="24"/>
        </w:rPr>
        <w:t xml:space="preserve">November </w:t>
      </w:r>
      <w:r w:rsidR="00A37DFD" w:rsidRPr="00FB274F">
        <w:rPr>
          <w:rFonts w:ascii="Cambria" w:hAnsi="Cambria"/>
          <w:color w:val="FF0000"/>
          <w:szCs w:val="24"/>
        </w:rPr>
        <w:t>1</w:t>
      </w:r>
      <w:r w:rsidR="003C25CF" w:rsidRPr="00FB274F">
        <w:rPr>
          <w:rFonts w:ascii="Cambria" w:hAnsi="Cambria"/>
          <w:color w:val="FF0000"/>
          <w:szCs w:val="24"/>
        </w:rPr>
        <w:t>, 20</w:t>
      </w:r>
      <w:r w:rsidR="004C2E5A" w:rsidRPr="00FB274F">
        <w:rPr>
          <w:rFonts w:ascii="Cambria" w:hAnsi="Cambria"/>
          <w:color w:val="FF0000"/>
          <w:szCs w:val="24"/>
        </w:rPr>
        <w:t>2</w:t>
      </w:r>
      <w:r w:rsidR="00BF3EAC" w:rsidRPr="00FB274F">
        <w:rPr>
          <w:rFonts w:ascii="Cambria" w:hAnsi="Cambria"/>
          <w:color w:val="FF0000"/>
          <w:szCs w:val="24"/>
        </w:rPr>
        <w:t>2</w:t>
      </w:r>
      <w:r w:rsidR="003C25CF" w:rsidRPr="00FB274F">
        <w:rPr>
          <w:rFonts w:ascii="Cambria" w:hAnsi="Cambria"/>
          <w:color w:val="FF0000"/>
          <w:szCs w:val="24"/>
        </w:rPr>
        <w:t>.</w:t>
      </w:r>
      <w:r w:rsidR="00595FCC">
        <w:rPr>
          <w:rFonts w:ascii="Cambria" w:hAnsi="Cambria"/>
          <w:color w:val="FF0000"/>
          <w:szCs w:val="24"/>
        </w:rPr>
        <w:t xml:space="preserve"> </w:t>
      </w:r>
      <w:r w:rsidR="002B0527">
        <w:rPr>
          <w:rFonts w:ascii="Cambria" w:hAnsi="Cambria"/>
          <w:szCs w:val="24"/>
        </w:rPr>
        <w:t>The c</w:t>
      </w:r>
      <w:r w:rsidR="00595FCC">
        <w:rPr>
          <w:rFonts w:ascii="Cambria" w:hAnsi="Cambria"/>
          <w:szCs w:val="24"/>
        </w:rPr>
        <w:t>omponents</w:t>
      </w:r>
      <w:r w:rsidR="002B0527">
        <w:rPr>
          <w:rFonts w:ascii="Cambria" w:hAnsi="Cambria"/>
          <w:szCs w:val="24"/>
        </w:rPr>
        <w:t xml:space="preserve"> of the “</w:t>
      </w:r>
      <w:r w:rsidR="00B51CCB">
        <w:rPr>
          <w:rFonts w:ascii="Cambria" w:hAnsi="Cambria"/>
          <w:szCs w:val="24"/>
        </w:rPr>
        <w:t>T</w:t>
      </w:r>
      <w:r w:rsidR="00B51CCB" w:rsidRPr="00FB274F">
        <w:rPr>
          <w:rFonts w:ascii="Cambria" w:hAnsi="Cambria"/>
          <w:szCs w:val="24"/>
        </w:rPr>
        <w:t xml:space="preserve">otal </w:t>
      </w:r>
      <w:r w:rsidR="00B51CCB">
        <w:rPr>
          <w:rFonts w:ascii="Cambria" w:hAnsi="Cambria"/>
          <w:szCs w:val="24"/>
        </w:rPr>
        <w:t>B</w:t>
      </w:r>
      <w:r w:rsidR="00B51CCB" w:rsidRPr="00FB274F">
        <w:rPr>
          <w:rFonts w:ascii="Cambria" w:hAnsi="Cambria"/>
          <w:szCs w:val="24"/>
        </w:rPr>
        <w:t xml:space="preserve">udget </w:t>
      </w:r>
      <w:r w:rsidR="00B51CCB">
        <w:rPr>
          <w:rFonts w:ascii="Cambria" w:hAnsi="Cambria"/>
          <w:szCs w:val="24"/>
        </w:rPr>
        <w:t>R</w:t>
      </w:r>
      <w:r w:rsidR="00B51CCB" w:rsidRPr="00FB274F">
        <w:rPr>
          <w:rFonts w:ascii="Cambria" w:hAnsi="Cambria"/>
          <w:szCs w:val="24"/>
        </w:rPr>
        <w:t>equest</w:t>
      </w:r>
      <w:r w:rsidR="002B0527">
        <w:rPr>
          <w:rFonts w:ascii="Cambria" w:hAnsi="Cambria"/>
          <w:szCs w:val="24"/>
        </w:rPr>
        <w:t>”</w:t>
      </w:r>
      <w:r w:rsidR="00595FCC">
        <w:rPr>
          <w:rFonts w:ascii="Cambria" w:hAnsi="Cambria"/>
          <w:szCs w:val="24"/>
        </w:rPr>
        <w:t xml:space="preserve"> include</w:t>
      </w:r>
      <w:r w:rsidR="002B0527">
        <w:rPr>
          <w:rFonts w:ascii="Cambria" w:hAnsi="Cambria"/>
          <w:szCs w:val="24"/>
        </w:rPr>
        <w:t>:</w:t>
      </w:r>
      <w:r w:rsidR="00595FCC">
        <w:rPr>
          <w:rFonts w:ascii="Cambria" w:hAnsi="Cambria"/>
          <w:szCs w:val="24"/>
        </w:rPr>
        <w:t xml:space="preserve"> the Operational P</w:t>
      </w:r>
      <w:r w:rsidRPr="00FB274F">
        <w:rPr>
          <w:rFonts w:ascii="Cambria" w:hAnsi="Cambria"/>
          <w:szCs w:val="24"/>
        </w:rPr>
        <w:t xml:space="preserve">lan, the </w:t>
      </w:r>
      <w:r w:rsidR="00595FCC">
        <w:rPr>
          <w:rFonts w:ascii="Cambria" w:hAnsi="Cambria"/>
          <w:szCs w:val="24"/>
        </w:rPr>
        <w:t>E</w:t>
      </w:r>
      <w:r w:rsidRPr="00FB274F">
        <w:rPr>
          <w:rFonts w:ascii="Cambria" w:hAnsi="Cambria"/>
          <w:szCs w:val="24"/>
        </w:rPr>
        <w:t xml:space="preserve">xisting </w:t>
      </w:r>
      <w:r w:rsidR="00595FCC">
        <w:rPr>
          <w:rFonts w:ascii="Cambria" w:hAnsi="Cambria"/>
          <w:szCs w:val="24"/>
        </w:rPr>
        <w:t>O</w:t>
      </w:r>
      <w:r w:rsidRPr="00FB274F">
        <w:rPr>
          <w:rFonts w:ascii="Cambria" w:hAnsi="Cambria"/>
          <w:szCs w:val="24"/>
        </w:rPr>
        <w:t xml:space="preserve">perating </w:t>
      </w:r>
      <w:r w:rsidR="00595FCC">
        <w:rPr>
          <w:rFonts w:ascii="Cambria" w:hAnsi="Cambria"/>
          <w:szCs w:val="24"/>
        </w:rPr>
        <w:t>B</w:t>
      </w:r>
      <w:r w:rsidRPr="00FB274F">
        <w:rPr>
          <w:rFonts w:ascii="Cambria" w:hAnsi="Cambria"/>
          <w:szCs w:val="24"/>
        </w:rPr>
        <w:t xml:space="preserve">udget, </w:t>
      </w:r>
      <w:r w:rsidR="00A90BA4" w:rsidRPr="00FB274F">
        <w:rPr>
          <w:rFonts w:ascii="Cambria" w:hAnsi="Cambria"/>
          <w:szCs w:val="24"/>
        </w:rPr>
        <w:t xml:space="preserve">the Source of Funding, the Revenue Collection/Income, </w:t>
      </w:r>
      <w:r w:rsidRPr="00FB274F">
        <w:rPr>
          <w:rFonts w:ascii="Cambria" w:hAnsi="Cambria"/>
          <w:szCs w:val="24"/>
        </w:rPr>
        <w:t xml:space="preserve">the </w:t>
      </w:r>
      <w:r w:rsidR="00595FCC">
        <w:rPr>
          <w:rFonts w:ascii="Cambria" w:hAnsi="Cambria"/>
          <w:szCs w:val="24"/>
        </w:rPr>
        <w:t>C</w:t>
      </w:r>
      <w:r w:rsidRPr="00FB274F">
        <w:rPr>
          <w:rFonts w:ascii="Cambria" w:hAnsi="Cambria"/>
          <w:szCs w:val="24"/>
        </w:rPr>
        <w:t xml:space="preserve">ontinuation </w:t>
      </w:r>
      <w:r w:rsidR="00595FCC">
        <w:rPr>
          <w:rFonts w:ascii="Cambria" w:hAnsi="Cambria"/>
          <w:szCs w:val="24"/>
        </w:rPr>
        <w:t>Budget, the Technical/Other Adjustment P</w:t>
      </w:r>
      <w:r w:rsidRPr="00FB274F">
        <w:rPr>
          <w:rFonts w:ascii="Cambria" w:hAnsi="Cambria"/>
          <w:szCs w:val="24"/>
        </w:rPr>
        <w:t xml:space="preserve">ackage, </w:t>
      </w:r>
      <w:r w:rsidR="00A90BA4" w:rsidRPr="00FB274F">
        <w:rPr>
          <w:rFonts w:ascii="Cambria" w:hAnsi="Cambria"/>
          <w:szCs w:val="24"/>
        </w:rPr>
        <w:t xml:space="preserve">and </w:t>
      </w:r>
      <w:r w:rsidR="00595FCC">
        <w:rPr>
          <w:rFonts w:ascii="Cambria" w:hAnsi="Cambria"/>
          <w:szCs w:val="24"/>
        </w:rPr>
        <w:t>N</w:t>
      </w:r>
      <w:r w:rsidRPr="00FB274F">
        <w:rPr>
          <w:rFonts w:ascii="Cambria" w:hAnsi="Cambria"/>
          <w:szCs w:val="24"/>
        </w:rPr>
        <w:t xml:space="preserve">ew or </w:t>
      </w:r>
      <w:r w:rsidR="00595FCC">
        <w:rPr>
          <w:rFonts w:ascii="Cambria" w:hAnsi="Cambria"/>
          <w:szCs w:val="24"/>
        </w:rPr>
        <w:t>E</w:t>
      </w:r>
      <w:r w:rsidRPr="00FB274F">
        <w:rPr>
          <w:rFonts w:ascii="Cambria" w:hAnsi="Cambria"/>
          <w:szCs w:val="24"/>
        </w:rPr>
        <w:t>xpanded service</w:t>
      </w:r>
      <w:r w:rsidR="004557C2" w:rsidRPr="00FB274F">
        <w:rPr>
          <w:rFonts w:ascii="Cambria" w:hAnsi="Cambria"/>
          <w:szCs w:val="24"/>
        </w:rPr>
        <w:t>s</w:t>
      </w:r>
      <w:r w:rsidR="002717D3">
        <w:rPr>
          <w:rFonts w:ascii="Cambria" w:hAnsi="Cambria"/>
          <w:szCs w:val="24"/>
        </w:rPr>
        <w:t xml:space="preserve"> request.</w:t>
      </w:r>
    </w:p>
    <w:p w:rsidR="000A1200" w:rsidRPr="00FB274F" w:rsidRDefault="000A1200" w:rsidP="000A1200">
      <w:pPr>
        <w:jc w:val="both"/>
        <w:rPr>
          <w:rFonts w:ascii="Cambria" w:hAnsi="Cambria"/>
          <w:szCs w:val="24"/>
        </w:rPr>
      </w:pPr>
    </w:p>
    <w:p w:rsidR="000A1200" w:rsidRPr="00FB274F" w:rsidRDefault="000A1200" w:rsidP="000A1200">
      <w:pPr>
        <w:pStyle w:val="ListParagraph"/>
        <w:numPr>
          <w:ilvl w:val="0"/>
          <w:numId w:val="19"/>
        </w:numPr>
        <w:tabs>
          <w:tab w:val="left" w:pos="360"/>
        </w:tabs>
        <w:ind w:hanging="720"/>
        <w:jc w:val="both"/>
        <w:rPr>
          <w:rFonts w:ascii="Cambria" w:hAnsi="Cambria"/>
          <w:b/>
          <w:szCs w:val="24"/>
        </w:rPr>
      </w:pPr>
      <w:r w:rsidRPr="00FB274F">
        <w:rPr>
          <w:rFonts w:ascii="Cambria" w:hAnsi="Cambria"/>
          <w:b/>
          <w:szCs w:val="24"/>
        </w:rPr>
        <w:t xml:space="preserve">Operational Plan </w:t>
      </w:r>
    </w:p>
    <w:p w:rsidR="000A1200" w:rsidRPr="00FB274F" w:rsidRDefault="000A1200" w:rsidP="000A1200">
      <w:pPr>
        <w:jc w:val="both"/>
        <w:rPr>
          <w:rFonts w:ascii="Cambria" w:hAnsi="Cambria"/>
          <w:szCs w:val="24"/>
        </w:rPr>
      </w:pPr>
    </w:p>
    <w:p w:rsidR="00D71C33" w:rsidRPr="00FB274F" w:rsidRDefault="002717D3" w:rsidP="004D35B8">
      <w:pPr>
        <w:jc w:val="both"/>
        <w:rPr>
          <w:rFonts w:ascii="Cambria" w:hAnsi="Cambria"/>
          <w:color w:val="FF0000"/>
          <w:szCs w:val="24"/>
        </w:rPr>
      </w:pPr>
      <w:r>
        <w:rPr>
          <w:rFonts w:ascii="Cambria" w:hAnsi="Cambria"/>
          <w:szCs w:val="24"/>
        </w:rPr>
        <w:t>The Operational P</w:t>
      </w:r>
      <w:r w:rsidR="004D35B8" w:rsidRPr="00FB274F">
        <w:rPr>
          <w:rFonts w:ascii="Cambria" w:hAnsi="Cambria"/>
          <w:szCs w:val="24"/>
        </w:rPr>
        <w:t>lan (OP) is the principal narrative portion of the budget request.  It is the annual work plan of an agency and its component program</w:t>
      </w:r>
      <w:r w:rsidR="004D35B8" w:rsidRPr="00FB274F">
        <w:rPr>
          <w:rFonts w:ascii="Cambria" w:hAnsi="Cambria"/>
          <w:color w:val="000000" w:themeColor="text1"/>
          <w:szCs w:val="24"/>
        </w:rPr>
        <w:t xml:space="preserve">s, </w:t>
      </w:r>
      <w:r w:rsidR="00303FBF" w:rsidRPr="00FB274F">
        <w:rPr>
          <w:rFonts w:ascii="Cambria" w:hAnsi="Cambria"/>
          <w:szCs w:val="24"/>
        </w:rPr>
        <w:t xml:space="preserve">and </w:t>
      </w:r>
      <w:r w:rsidR="004D35B8" w:rsidRPr="00FB274F">
        <w:rPr>
          <w:rFonts w:ascii="Cambria" w:hAnsi="Cambria"/>
          <w:szCs w:val="24"/>
        </w:rPr>
        <w:t xml:space="preserve">based on the agency’s </w:t>
      </w:r>
      <w:r w:rsidR="004D35B8" w:rsidRPr="00E21531">
        <w:rPr>
          <w:rFonts w:ascii="Cambria" w:hAnsi="Cambria"/>
          <w:szCs w:val="24"/>
        </w:rPr>
        <w:t>FY</w:t>
      </w:r>
      <w:r w:rsidR="001971B1" w:rsidRPr="00E21531">
        <w:rPr>
          <w:rFonts w:ascii="Cambria" w:hAnsi="Cambria"/>
          <w:szCs w:val="24"/>
        </w:rPr>
        <w:t xml:space="preserve"> </w:t>
      </w:r>
      <w:r w:rsidR="0008735C" w:rsidRPr="00E21531">
        <w:rPr>
          <w:rFonts w:ascii="Cambria" w:hAnsi="Cambria"/>
          <w:szCs w:val="24"/>
        </w:rPr>
        <w:lastRenderedPageBreak/>
        <w:t>20</w:t>
      </w:r>
      <w:r w:rsidR="00CD2A66" w:rsidRPr="00E21531">
        <w:rPr>
          <w:rFonts w:ascii="Cambria" w:hAnsi="Cambria"/>
          <w:szCs w:val="24"/>
        </w:rPr>
        <w:t>2</w:t>
      </w:r>
      <w:r w:rsidR="005F732B" w:rsidRPr="00E21531">
        <w:rPr>
          <w:rFonts w:ascii="Cambria" w:hAnsi="Cambria"/>
          <w:szCs w:val="24"/>
        </w:rPr>
        <w:t>3</w:t>
      </w:r>
      <w:r w:rsidR="00017D88" w:rsidRPr="00E21531">
        <w:rPr>
          <w:rFonts w:ascii="Cambria" w:hAnsi="Cambria"/>
          <w:szCs w:val="24"/>
        </w:rPr>
        <w:t>-20</w:t>
      </w:r>
      <w:r w:rsidR="00CD2A66" w:rsidRPr="00E21531">
        <w:rPr>
          <w:rFonts w:ascii="Cambria" w:hAnsi="Cambria"/>
          <w:szCs w:val="24"/>
        </w:rPr>
        <w:t>2</w:t>
      </w:r>
      <w:r w:rsidR="005F732B" w:rsidRPr="00E21531">
        <w:rPr>
          <w:rFonts w:ascii="Cambria" w:hAnsi="Cambria"/>
          <w:szCs w:val="24"/>
        </w:rPr>
        <w:t>4</w:t>
      </w:r>
      <w:r w:rsidR="004D35B8" w:rsidRPr="00E21531">
        <w:rPr>
          <w:rFonts w:ascii="Cambria" w:hAnsi="Cambria"/>
          <w:szCs w:val="24"/>
        </w:rPr>
        <w:t xml:space="preserve"> – FY</w:t>
      </w:r>
      <w:r w:rsidR="001971B1" w:rsidRPr="00E21531">
        <w:rPr>
          <w:rFonts w:ascii="Cambria" w:hAnsi="Cambria"/>
          <w:szCs w:val="24"/>
        </w:rPr>
        <w:t xml:space="preserve"> </w:t>
      </w:r>
      <w:r w:rsidR="004D35B8" w:rsidRPr="00E21531">
        <w:rPr>
          <w:rFonts w:ascii="Cambria" w:hAnsi="Cambria"/>
          <w:szCs w:val="24"/>
        </w:rPr>
        <w:t>20</w:t>
      </w:r>
      <w:r w:rsidR="00CD2A66" w:rsidRPr="00E21531">
        <w:rPr>
          <w:rFonts w:ascii="Cambria" w:hAnsi="Cambria"/>
          <w:szCs w:val="24"/>
        </w:rPr>
        <w:t>2</w:t>
      </w:r>
      <w:r w:rsidR="005F732B" w:rsidRPr="00E21531">
        <w:rPr>
          <w:rFonts w:ascii="Cambria" w:hAnsi="Cambria"/>
          <w:szCs w:val="24"/>
        </w:rPr>
        <w:t>7</w:t>
      </w:r>
      <w:r w:rsidR="004D35B8" w:rsidRPr="00E21531">
        <w:rPr>
          <w:rFonts w:ascii="Cambria" w:hAnsi="Cambria"/>
          <w:szCs w:val="24"/>
        </w:rPr>
        <w:t>-20</w:t>
      </w:r>
      <w:r w:rsidR="00BD1823" w:rsidRPr="00E21531">
        <w:rPr>
          <w:rFonts w:ascii="Cambria" w:hAnsi="Cambria"/>
          <w:szCs w:val="24"/>
        </w:rPr>
        <w:t>2</w:t>
      </w:r>
      <w:r w:rsidR="005F732B" w:rsidRPr="00E21531">
        <w:rPr>
          <w:rFonts w:ascii="Cambria" w:hAnsi="Cambria"/>
          <w:szCs w:val="24"/>
        </w:rPr>
        <w:t>8</w:t>
      </w:r>
      <w:r w:rsidR="004D35B8" w:rsidRPr="00FB274F">
        <w:rPr>
          <w:rFonts w:ascii="Cambria" w:hAnsi="Cambria"/>
          <w:color w:val="FF0000"/>
          <w:szCs w:val="24"/>
        </w:rPr>
        <w:t xml:space="preserve"> </w:t>
      </w:r>
      <w:r w:rsidR="004D35B8" w:rsidRPr="00FB274F">
        <w:rPr>
          <w:rFonts w:ascii="Cambria" w:hAnsi="Cambria"/>
          <w:szCs w:val="24"/>
        </w:rPr>
        <w:t xml:space="preserve">strategic plan.  As such, </w:t>
      </w:r>
      <w:r w:rsidR="004D35B8" w:rsidRPr="00FB274F">
        <w:rPr>
          <w:rFonts w:ascii="Cambria" w:hAnsi="Cambria"/>
          <w:szCs w:val="24"/>
          <w:u w:val="single"/>
        </w:rPr>
        <w:t>it must include an updated description of agency and program missions, goals, activities, performance objectives, and performance indicators</w:t>
      </w:r>
      <w:r w:rsidR="004D35B8" w:rsidRPr="00FB274F">
        <w:rPr>
          <w:rFonts w:ascii="Cambria" w:hAnsi="Cambria"/>
          <w:szCs w:val="24"/>
        </w:rPr>
        <w:t>.  Please carefully read and follow the “Operational Plan Guidelines and Instructions” and use the OP form</w:t>
      </w:r>
      <w:r w:rsidR="00D32CF8" w:rsidRPr="00FB274F">
        <w:rPr>
          <w:rFonts w:ascii="Cambria" w:hAnsi="Cambria"/>
          <w:szCs w:val="24"/>
        </w:rPr>
        <w:t>s</w:t>
      </w:r>
      <w:r w:rsidR="004D35B8" w:rsidRPr="00FB274F">
        <w:rPr>
          <w:rFonts w:ascii="Cambria" w:hAnsi="Cambria"/>
          <w:szCs w:val="24"/>
        </w:rPr>
        <w:t xml:space="preserve"> included in the budget request package.  </w:t>
      </w:r>
    </w:p>
    <w:p w:rsidR="000A1200" w:rsidRPr="00FB274F" w:rsidRDefault="000A1200" w:rsidP="00C439BC">
      <w:pPr>
        <w:jc w:val="both"/>
        <w:rPr>
          <w:rFonts w:ascii="Cambria" w:hAnsi="Cambria"/>
          <w:b/>
          <w:szCs w:val="24"/>
        </w:rPr>
      </w:pPr>
    </w:p>
    <w:p w:rsidR="000A1200" w:rsidRPr="00FB274F" w:rsidRDefault="000A1200" w:rsidP="000A1200">
      <w:pPr>
        <w:pStyle w:val="ListParagraph"/>
        <w:numPr>
          <w:ilvl w:val="0"/>
          <w:numId w:val="19"/>
        </w:numPr>
        <w:ind w:left="360"/>
        <w:jc w:val="both"/>
        <w:rPr>
          <w:rFonts w:ascii="Cambria" w:hAnsi="Cambria"/>
          <w:b/>
          <w:szCs w:val="24"/>
        </w:rPr>
      </w:pPr>
      <w:r w:rsidRPr="00FB274F">
        <w:rPr>
          <w:rFonts w:ascii="Cambria" w:hAnsi="Cambria"/>
          <w:b/>
          <w:szCs w:val="24"/>
        </w:rPr>
        <w:t xml:space="preserve">Existing Operating Budget </w:t>
      </w:r>
      <w:r w:rsidR="002717D3">
        <w:rPr>
          <w:rFonts w:ascii="Cambria" w:hAnsi="Cambria"/>
          <w:b/>
          <w:szCs w:val="24"/>
        </w:rPr>
        <w:t>(EOB)</w:t>
      </w:r>
    </w:p>
    <w:p w:rsidR="00BD1823" w:rsidRPr="00FB274F" w:rsidRDefault="00BD1823" w:rsidP="00BD1823">
      <w:pPr>
        <w:pStyle w:val="ListParagraph"/>
        <w:ind w:left="360"/>
        <w:jc w:val="both"/>
        <w:rPr>
          <w:rFonts w:ascii="Cambria" w:hAnsi="Cambria"/>
          <w:b/>
          <w:szCs w:val="24"/>
        </w:rPr>
      </w:pPr>
    </w:p>
    <w:p w:rsidR="00EF3ED1" w:rsidRPr="00FB274F" w:rsidRDefault="00D84A53" w:rsidP="00C439BC">
      <w:pPr>
        <w:jc w:val="both"/>
        <w:rPr>
          <w:rFonts w:ascii="Cambria" w:hAnsi="Cambria"/>
          <w:color w:val="FF0000"/>
          <w:szCs w:val="24"/>
        </w:rPr>
      </w:pPr>
      <w:r w:rsidRPr="00FB274F">
        <w:rPr>
          <w:rFonts w:ascii="Cambria" w:hAnsi="Cambria"/>
          <w:szCs w:val="24"/>
        </w:rPr>
        <w:t>The E</w:t>
      </w:r>
      <w:r w:rsidR="00A90108">
        <w:rPr>
          <w:rFonts w:ascii="Cambria" w:hAnsi="Cambria"/>
          <w:szCs w:val="24"/>
        </w:rPr>
        <w:t xml:space="preserve">xisting </w:t>
      </w:r>
      <w:r w:rsidRPr="00FB274F">
        <w:rPr>
          <w:rFonts w:ascii="Cambria" w:hAnsi="Cambria"/>
          <w:szCs w:val="24"/>
        </w:rPr>
        <w:t>O</w:t>
      </w:r>
      <w:r w:rsidR="00A90108">
        <w:rPr>
          <w:rFonts w:ascii="Cambria" w:hAnsi="Cambria"/>
          <w:szCs w:val="24"/>
        </w:rPr>
        <w:t xml:space="preserve">perating </w:t>
      </w:r>
      <w:r w:rsidRPr="00FB274F">
        <w:rPr>
          <w:rFonts w:ascii="Cambria" w:hAnsi="Cambria"/>
          <w:szCs w:val="24"/>
        </w:rPr>
        <w:t>B</w:t>
      </w:r>
      <w:r w:rsidR="00A90108">
        <w:rPr>
          <w:rFonts w:ascii="Cambria" w:hAnsi="Cambria"/>
          <w:szCs w:val="24"/>
        </w:rPr>
        <w:t>udget</w:t>
      </w:r>
      <w:r w:rsidRPr="00FB274F">
        <w:rPr>
          <w:rFonts w:ascii="Cambria" w:hAnsi="Cambria"/>
          <w:szCs w:val="24"/>
        </w:rPr>
        <w:t xml:space="preserve"> is the current year appropriation level adjusted for </w:t>
      </w:r>
      <w:r w:rsidRPr="002717D3">
        <w:rPr>
          <w:rFonts w:ascii="Cambria" w:hAnsi="Cambria"/>
          <w:szCs w:val="24"/>
        </w:rPr>
        <w:t xml:space="preserve">all </w:t>
      </w:r>
      <w:r w:rsidR="008C4021" w:rsidRPr="00E21531">
        <w:rPr>
          <w:rFonts w:ascii="Cambria" w:hAnsi="Cambria"/>
          <w:szCs w:val="24"/>
        </w:rPr>
        <w:t>FM Supplements, Returns, and Transfers</w:t>
      </w:r>
      <w:r w:rsidR="008C4021" w:rsidRPr="002717D3">
        <w:rPr>
          <w:rFonts w:ascii="Cambria" w:hAnsi="Cambria"/>
          <w:szCs w:val="24"/>
        </w:rPr>
        <w:t xml:space="preserve"> </w:t>
      </w:r>
      <w:r w:rsidRPr="002717D3">
        <w:rPr>
          <w:rFonts w:ascii="Cambria" w:hAnsi="Cambria"/>
          <w:szCs w:val="24"/>
        </w:rPr>
        <w:t>approved as of</w:t>
      </w:r>
      <w:r w:rsidR="0081712A" w:rsidRPr="002717D3">
        <w:rPr>
          <w:rFonts w:ascii="Cambria" w:hAnsi="Cambria"/>
          <w:color w:val="FF0000"/>
          <w:szCs w:val="24"/>
        </w:rPr>
        <w:t xml:space="preserve"> </w:t>
      </w:r>
      <w:r w:rsidR="008C4021" w:rsidRPr="002717D3">
        <w:rPr>
          <w:rFonts w:ascii="Cambria" w:hAnsi="Cambria"/>
          <w:color w:val="FF0000"/>
          <w:szCs w:val="24"/>
        </w:rPr>
        <w:t>October</w:t>
      </w:r>
      <w:r w:rsidR="0081712A" w:rsidRPr="002717D3">
        <w:rPr>
          <w:rFonts w:ascii="Cambria" w:hAnsi="Cambria"/>
          <w:color w:val="FF0000"/>
          <w:szCs w:val="24"/>
        </w:rPr>
        <w:t xml:space="preserve"> </w:t>
      </w:r>
      <w:r w:rsidR="00E21531">
        <w:rPr>
          <w:rFonts w:ascii="Cambria" w:hAnsi="Cambria"/>
          <w:color w:val="FF0000"/>
          <w:szCs w:val="24"/>
        </w:rPr>
        <w:t>1</w:t>
      </w:r>
      <w:r w:rsidRPr="002717D3">
        <w:rPr>
          <w:rFonts w:ascii="Cambria" w:hAnsi="Cambria"/>
          <w:color w:val="FF0000"/>
          <w:szCs w:val="24"/>
        </w:rPr>
        <w:t>, 20</w:t>
      </w:r>
      <w:r w:rsidR="00AC7B52" w:rsidRPr="002717D3">
        <w:rPr>
          <w:rFonts w:ascii="Cambria" w:hAnsi="Cambria"/>
          <w:color w:val="FF0000"/>
          <w:szCs w:val="24"/>
        </w:rPr>
        <w:t>2</w:t>
      </w:r>
      <w:r w:rsidR="008C4021" w:rsidRPr="002717D3">
        <w:rPr>
          <w:rFonts w:ascii="Cambria" w:hAnsi="Cambria"/>
          <w:color w:val="FF0000"/>
          <w:szCs w:val="24"/>
        </w:rPr>
        <w:t>2</w:t>
      </w:r>
      <w:r w:rsidRPr="002717D3">
        <w:rPr>
          <w:rFonts w:ascii="Cambria" w:hAnsi="Cambria"/>
          <w:color w:val="FF0000"/>
          <w:szCs w:val="24"/>
        </w:rPr>
        <w:t>.</w:t>
      </w:r>
    </w:p>
    <w:p w:rsidR="00EF3ED1" w:rsidRPr="00FB274F" w:rsidRDefault="00EF3ED1" w:rsidP="00C439BC">
      <w:pPr>
        <w:jc w:val="both"/>
        <w:rPr>
          <w:rFonts w:ascii="Cambria" w:hAnsi="Cambria"/>
          <w:color w:val="FF0000"/>
          <w:szCs w:val="24"/>
        </w:rPr>
      </w:pPr>
    </w:p>
    <w:p w:rsidR="00EF3ED1" w:rsidRPr="00A90108" w:rsidRDefault="00293FB4" w:rsidP="00C439BC">
      <w:pPr>
        <w:jc w:val="both"/>
        <w:rPr>
          <w:rFonts w:ascii="Cambria" w:hAnsi="Cambria"/>
          <w:szCs w:val="24"/>
        </w:rPr>
      </w:pPr>
      <w:r w:rsidRPr="00A90108">
        <w:rPr>
          <w:rFonts w:ascii="Cambria" w:hAnsi="Cambria"/>
          <w:szCs w:val="24"/>
        </w:rPr>
        <w:t xml:space="preserve">The budget </w:t>
      </w:r>
      <w:r w:rsidR="002717D3" w:rsidRPr="00A90108">
        <w:rPr>
          <w:rFonts w:ascii="Cambria" w:hAnsi="Cambria"/>
          <w:szCs w:val="24"/>
        </w:rPr>
        <w:t>should be allocated</w:t>
      </w:r>
      <w:r w:rsidRPr="00A90108">
        <w:rPr>
          <w:rFonts w:ascii="Cambria" w:hAnsi="Cambria"/>
          <w:szCs w:val="24"/>
        </w:rPr>
        <w:t xml:space="preserve"> </w:t>
      </w:r>
      <w:r w:rsidR="002C53D3" w:rsidRPr="00A90108">
        <w:rPr>
          <w:rFonts w:ascii="Cambria" w:hAnsi="Cambria"/>
          <w:szCs w:val="24"/>
        </w:rPr>
        <w:t xml:space="preserve">down </w:t>
      </w:r>
      <w:r w:rsidRPr="00A90108">
        <w:rPr>
          <w:rFonts w:ascii="Cambria" w:hAnsi="Cambria"/>
          <w:szCs w:val="24"/>
        </w:rPr>
        <w:t>to the expendi</w:t>
      </w:r>
      <w:r w:rsidR="002717D3" w:rsidRPr="00A90108">
        <w:rPr>
          <w:rFonts w:ascii="Cambria" w:hAnsi="Cambria"/>
          <w:szCs w:val="24"/>
        </w:rPr>
        <w:t>ture commitment items (Objects)</w:t>
      </w:r>
      <w:r w:rsidRPr="00A90108">
        <w:rPr>
          <w:rFonts w:ascii="Cambria" w:hAnsi="Cambria"/>
          <w:szCs w:val="24"/>
        </w:rPr>
        <w:t xml:space="preserve"> </w:t>
      </w:r>
      <w:r w:rsidR="002C53D3" w:rsidRPr="00A90108">
        <w:rPr>
          <w:rFonts w:ascii="Cambria" w:hAnsi="Cambria"/>
          <w:szCs w:val="24"/>
        </w:rPr>
        <w:t>within each</w:t>
      </w:r>
      <w:r w:rsidR="00A90108" w:rsidRPr="00A90108">
        <w:rPr>
          <w:rFonts w:ascii="Cambria" w:hAnsi="Cambria"/>
          <w:szCs w:val="24"/>
        </w:rPr>
        <w:t xml:space="preserve"> expenditure category </w:t>
      </w:r>
      <w:r w:rsidRPr="00A90108">
        <w:rPr>
          <w:rFonts w:ascii="Cambria" w:hAnsi="Cambria"/>
          <w:szCs w:val="24"/>
        </w:rPr>
        <w:t xml:space="preserve">to the </w:t>
      </w:r>
      <w:r w:rsidR="002C53D3" w:rsidRPr="00A90108">
        <w:rPr>
          <w:rFonts w:ascii="Cambria" w:hAnsi="Cambria"/>
          <w:szCs w:val="24"/>
        </w:rPr>
        <w:t>greatest extent possible</w:t>
      </w:r>
      <w:r w:rsidR="005F0D4B" w:rsidRPr="00A90108">
        <w:rPr>
          <w:rFonts w:ascii="Cambria" w:hAnsi="Cambria"/>
          <w:szCs w:val="24"/>
        </w:rPr>
        <w:t xml:space="preserve">. </w:t>
      </w:r>
      <w:r w:rsidR="00A90108" w:rsidRPr="00A90108">
        <w:rPr>
          <w:rFonts w:ascii="Cambria" w:hAnsi="Cambria"/>
          <w:szCs w:val="24"/>
        </w:rPr>
        <w:t>Failure to do so, especially as it relates to personal services, may result in insufficient allocation of funding in the budget development process.</w:t>
      </w:r>
      <w:r w:rsidRPr="00A90108">
        <w:rPr>
          <w:rFonts w:ascii="Cambria" w:hAnsi="Cambria"/>
          <w:szCs w:val="24"/>
        </w:rPr>
        <w:t xml:space="preserve"> </w:t>
      </w:r>
    </w:p>
    <w:p w:rsidR="00EF3ED1" w:rsidRPr="00FB274F" w:rsidRDefault="00EF3ED1" w:rsidP="00C439BC">
      <w:pPr>
        <w:jc w:val="both"/>
        <w:rPr>
          <w:rFonts w:ascii="Cambria" w:hAnsi="Cambria"/>
          <w:b/>
          <w:szCs w:val="24"/>
        </w:rPr>
      </w:pPr>
    </w:p>
    <w:p w:rsidR="00866ECD" w:rsidRPr="00FB274F" w:rsidRDefault="00866ECD" w:rsidP="00C439BC">
      <w:pPr>
        <w:jc w:val="both"/>
        <w:rPr>
          <w:rFonts w:ascii="Cambria" w:hAnsi="Cambria"/>
          <w:b/>
          <w:szCs w:val="24"/>
        </w:rPr>
      </w:pPr>
      <w:r w:rsidRPr="00FB274F">
        <w:rPr>
          <w:rFonts w:ascii="Cambria" w:hAnsi="Cambria"/>
          <w:szCs w:val="24"/>
        </w:rPr>
        <w:t xml:space="preserve">An </w:t>
      </w:r>
      <w:r w:rsidR="00A90108">
        <w:rPr>
          <w:rFonts w:ascii="Cambria" w:hAnsi="Cambria"/>
          <w:szCs w:val="24"/>
        </w:rPr>
        <w:t>existing</w:t>
      </w:r>
      <w:r w:rsidRPr="00FB274F">
        <w:rPr>
          <w:rFonts w:ascii="Cambria" w:hAnsi="Cambria"/>
          <w:szCs w:val="24"/>
        </w:rPr>
        <w:t xml:space="preserve"> performance standard is the initial performance standard (fro</w:t>
      </w:r>
      <w:r w:rsidR="009F50E9" w:rsidRPr="00FB274F">
        <w:rPr>
          <w:rFonts w:ascii="Cambria" w:hAnsi="Cambria"/>
          <w:szCs w:val="24"/>
        </w:rPr>
        <w:t>m</w:t>
      </w:r>
      <w:r w:rsidR="00A90108">
        <w:rPr>
          <w:rFonts w:ascii="Cambria" w:hAnsi="Cambria"/>
          <w:szCs w:val="24"/>
        </w:rPr>
        <w:t xml:space="preserve"> the performance PDFs contained in the Appropriation Letter Packages</w:t>
      </w:r>
      <w:r w:rsidR="009F50E9" w:rsidRPr="00FB274F">
        <w:rPr>
          <w:rFonts w:ascii="Cambria" w:hAnsi="Cambria"/>
          <w:szCs w:val="24"/>
        </w:rPr>
        <w:t>) and any adjustments to performance standard</w:t>
      </w:r>
      <w:r w:rsidR="00A17249" w:rsidRPr="00FB274F">
        <w:rPr>
          <w:rFonts w:ascii="Cambria" w:hAnsi="Cambria"/>
          <w:szCs w:val="24"/>
        </w:rPr>
        <w:t>s</w:t>
      </w:r>
      <w:r w:rsidR="009F50E9" w:rsidRPr="00FB274F">
        <w:rPr>
          <w:rFonts w:ascii="Cambria" w:hAnsi="Cambria"/>
          <w:szCs w:val="24"/>
        </w:rPr>
        <w:t xml:space="preserve"> as a result of BA-7s approved as o</w:t>
      </w:r>
      <w:r w:rsidR="00A17249" w:rsidRPr="00FB274F">
        <w:rPr>
          <w:rFonts w:ascii="Cambria" w:hAnsi="Cambria"/>
          <w:szCs w:val="24"/>
        </w:rPr>
        <w:t xml:space="preserve">f </w:t>
      </w:r>
      <w:r w:rsidR="002B6A33" w:rsidRPr="00FB274F">
        <w:rPr>
          <w:rFonts w:ascii="Cambria" w:hAnsi="Cambria"/>
          <w:szCs w:val="24"/>
        </w:rPr>
        <w:t xml:space="preserve">the EOB date.  </w:t>
      </w:r>
    </w:p>
    <w:p w:rsidR="002B6A33" w:rsidRPr="00FB274F" w:rsidRDefault="002B6A33" w:rsidP="00C439BC">
      <w:pPr>
        <w:jc w:val="both"/>
        <w:rPr>
          <w:rFonts w:ascii="Cambria" w:hAnsi="Cambria"/>
          <w:szCs w:val="24"/>
        </w:rPr>
      </w:pPr>
    </w:p>
    <w:p w:rsidR="008479A7" w:rsidRPr="00FB274F" w:rsidRDefault="008479A7" w:rsidP="000A1200">
      <w:pPr>
        <w:pStyle w:val="ListParagraph"/>
        <w:numPr>
          <w:ilvl w:val="0"/>
          <w:numId w:val="19"/>
        </w:numPr>
        <w:tabs>
          <w:tab w:val="left" w:pos="360"/>
        </w:tabs>
        <w:ind w:left="360"/>
        <w:jc w:val="both"/>
        <w:rPr>
          <w:rFonts w:ascii="Cambria" w:hAnsi="Cambria"/>
          <w:b/>
          <w:szCs w:val="24"/>
        </w:rPr>
      </w:pPr>
      <w:r w:rsidRPr="00FB274F">
        <w:rPr>
          <w:rFonts w:ascii="Cambria" w:hAnsi="Cambria"/>
          <w:b/>
          <w:szCs w:val="24"/>
        </w:rPr>
        <w:t xml:space="preserve">Source of Funding </w:t>
      </w:r>
      <w:r w:rsidR="009B1C74" w:rsidRPr="00FB274F">
        <w:rPr>
          <w:rFonts w:ascii="Cambria" w:hAnsi="Cambria"/>
          <w:b/>
          <w:szCs w:val="24"/>
        </w:rPr>
        <w:t>Form</w:t>
      </w:r>
    </w:p>
    <w:p w:rsidR="002A1539" w:rsidRPr="00FB274F" w:rsidRDefault="002A1539" w:rsidP="002A1539">
      <w:pPr>
        <w:tabs>
          <w:tab w:val="left" w:pos="360"/>
        </w:tabs>
        <w:jc w:val="both"/>
        <w:rPr>
          <w:rFonts w:ascii="Cambria" w:hAnsi="Cambria"/>
          <w:b/>
          <w:szCs w:val="24"/>
        </w:rPr>
      </w:pPr>
    </w:p>
    <w:p w:rsidR="00492D5A" w:rsidRPr="00A90108" w:rsidRDefault="00492D5A" w:rsidP="00492D5A">
      <w:pPr>
        <w:tabs>
          <w:tab w:val="left" w:pos="360"/>
        </w:tabs>
        <w:jc w:val="both"/>
        <w:rPr>
          <w:rFonts w:ascii="Cambria" w:hAnsi="Cambria"/>
          <w:szCs w:val="24"/>
        </w:rPr>
      </w:pPr>
      <w:r w:rsidRPr="00A90108">
        <w:rPr>
          <w:rFonts w:ascii="Cambria" w:hAnsi="Cambria"/>
          <w:szCs w:val="24"/>
        </w:rPr>
        <w:t xml:space="preserve">The Source of Funding form </w:t>
      </w:r>
      <w:r>
        <w:rPr>
          <w:rFonts w:ascii="Cambria" w:hAnsi="Cambria"/>
          <w:szCs w:val="24"/>
        </w:rPr>
        <w:t>details the</w:t>
      </w:r>
      <w:r w:rsidRPr="00A90108">
        <w:rPr>
          <w:rFonts w:ascii="Cambria" w:hAnsi="Cambria"/>
          <w:szCs w:val="24"/>
        </w:rPr>
        <w:t xml:space="preserve"> </w:t>
      </w:r>
      <w:r>
        <w:rPr>
          <w:rFonts w:ascii="Cambria" w:hAnsi="Cambria"/>
          <w:szCs w:val="24"/>
        </w:rPr>
        <w:t>specific sources of funding supporting each</w:t>
      </w:r>
      <w:r w:rsidRPr="00A90108">
        <w:rPr>
          <w:rFonts w:ascii="Cambria" w:hAnsi="Cambria"/>
          <w:szCs w:val="24"/>
        </w:rPr>
        <w:t xml:space="preserve"> Means of Finance other than State General Fund (Direct</w:t>
      </w:r>
      <w:r>
        <w:rPr>
          <w:rFonts w:ascii="Cambria" w:hAnsi="Cambria"/>
          <w:szCs w:val="24"/>
        </w:rPr>
        <w:t>)</w:t>
      </w:r>
      <w:r w:rsidR="006F3E6A">
        <w:rPr>
          <w:rFonts w:ascii="Cambria" w:hAnsi="Cambria"/>
          <w:szCs w:val="24"/>
        </w:rPr>
        <w:t>.</w:t>
      </w:r>
      <w:r w:rsidRPr="00A90108">
        <w:rPr>
          <w:rFonts w:ascii="Cambria" w:hAnsi="Cambria"/>
          <w:szCs w:val="24"/>
        </w:rPr>
        <w:t xml:space="preserve"> </w:t>
      </w:r>
      <w:r>
        <w:rPr>
          <w:rFonts w:ascii="Cambria" w:hAnsi="Cambria"/>
          <w:szCs w:val="24"/>
        </w:rPr>
        <w:t xml:space="preserve">Sources of funding may include fees charged for services, penalties assessed for violations and late payments, income generated from leased facilities or equipment, proceeds from the sale of goods, transfers from state agencies for interagency transfer (IAT) agreements, or any other source of funds supporting the means of financing. Agencies should delineate every source of funding supporting each Means of Finance with specificity. </w:t>
      </w:r>
      <w:r w:rsidRPr="00A90108">
        <w:rPr>
          <w:rFonts w:ascii="Cambria" w:hAnsi="Cambria"/>
          <w:szCs w:val="24"/>
        </w:rPr>
        <w:t xml:space="preserve">Each source of funding should have a different form instance and </w:t>
      </w:r>
      <w:r>
        <w:rPr>
          <w:rFonts w:ascii="Cambria" w:hAnsi="Cambria"/>
          <w:szCs w:val="24"/>
        </w:rPr>
        <w:t xml:space="preserve">be </w:t>
      </w:r>
      <w:r w:rsidRPr="00A90108">
        <w:rPr>
          <w:rFonts w:ascii="Cambria" w:hAnsi="Cambria"/>
          <w:szCs w:val="24"/>
        </w:rPr>
        <w:t xml:space="preserve">broken down by expenditure commitment item. Each form entry should include </w:t>
      </w:r>
      <w:r>
        <w:rPr>
          <w:rFonts w:ascii="Cambria" w:hAnsi="Cambria"/>
          <w:szCs w:val="24"/>
        </w:rPr>
        <w:t>the</w:t>
      </w:r>
      <w:r w:rsidRPr="00A90108">
        <w:rPr>
          <w:rFonts w:ascii="Cambria" w:hAnsi="Cambria"/>
          <w:szCs w:val="24"/>
        </w:rPr>
        <w:t xml:space="preserve"> agency number first in the “Description” field in the form header. </w:t>
      </w:r>
      <w:r>
        <w:rPr>
          <w:rFonts w:ascii="Cambria" w:hAnsi="Cambria"/>
          <w:szCs w:val="24"/>
        </w:rPr>
        <w:t>(</w:t>
      </w:r>
      <w:r w:rsidRPr="00A90108">
        <w:rPr>
          <w:rFonts w:ascii="Cambria" w:hAnsi="Cambria"/>
          <w:szCs w:val="24"/>
        </w:rPr>
        <w:t>i.e. 100 – Explanation…, 109 – Explanation…</w:t>
      </w:r>
      <w:r>
        <w:rPr>
          <w:rFonts w:ascii="Cambria" w:hAnsi="Cambria"/>
          <w:szCs w:val="24"/>
        </w:rPr>
        <w:t>).</w:t>
      </w:r>
    </w:p>
    <w:p w:rsidR="00E46F2E" w:rsidRPr="00FB274F" w:rsidRDefault="00E46F2E" w:rsidP="002A1539">
      <w:pPr>
        <w:tabs>
          <w:tab w:val="left" w:pos="360"/>
        </w:tabs>
        <w:jc w:val="both"/>
        <w:rPr>
          <w:rFonts w:ascii="Cambria" w:hAnsi="Cambria"/>
          <w:b/>
          <w:szCs w:val="24"/>
        </w:rPr>
      </w:pPr>
    </w:p>
    <w:p w:rsidR="002A1539" w:rsidRPr="001E3442" w:rsidRDefault="000E12AD" w:rsidP="002A1539">
      <w:pPr>
        <w:tabs>
          <w:tab w:val="left" w:pos="360"/>
        </w:tabs>
        <w:jc w:val="both"/>
        <w:rPr>
          <w:rFonts w:ascii="Cambria" w:hAnsi="Cambria"/>
          <w:szCs w:val="24"/>
        </w:rPr>
      </w:pPr>
      <w:r w:rsidRPr="001E3442">
        <w:rPr>
          <w:rFonts w:ascii="Cambria" w:hAnsi="Cambria"/>
          <w:szCs w:val="24"/>
        </w:rPr>
        <w:t xml:space="preserve">Funding related to </w:t>
      </w:r>
      <w:r w:rsidR="002A1539" w:rsidRPr="001E3442">
        <w:rPr>
          <w:rFonts w:ascii="Cambria" w:hAnsi="Cambria"/>
          <w:szCs w:val="24"/>
        </w:rPr>
        <w:t>Hurricane Disaster Recovery</w:t>
      </w:r>
      <w:r w:rsidRPr="001E3442">
        <w:rPr>
          <w:rFonts w:ascii="Cambria" w:hAnsi="Cambria"/>
          <w:szCs w:val="24"/>
        </w:rPr>
        <w:t xml:space="preserve">, </w:t>
      </w:r>
      <w:r w:rsidR="00A90108" w:rsidRPr="001E3442">
        <w:rPr>
          <w:rFonts w:ascii="Cambria" w:hAnsi="Cambria"/>
          <w:szCs w:val="24"/>
        </w:rPr>
        <w:t xml:space="preserve">the </w:t>
      </w:r>
      <w:r w:rsidRPr="001E3442">
        <w:rPr>
          <w:rFonts w:ascii="Cambria" w:hAnsi="Cambria"/>
          <w:szCs w:val="24"/>
        </w:rPr>
        <w:t>COVID</w:t>
      </w:r>
      <w:r w:rsidR="00A90108" w:rsidRPr="001E3442">
        <w:rPr>
          <w:rFonts w:ascii="Cambria" w:hAnsi="Cambria"/>
          <w:szCs w:val="24"/>
        </w:rPr>
        <w:t>-</w:t>
      </w:r>
      <w:r w:rsidRPr="001E3442">
        <w:rPr>
          <w:rFonts w:ascii="Cambria" w:hAnsi="Cambria"/>
          <w:szCs w:val="24"/>
        </w:rPr>
        <w:t xml:space="preserve">19 pandemic, and </w:t>
      </w:r>
      <w:r w:rsidR="00A90108" w:rsidRPr="001E3442">
        <w:rPr>
          <w:rFonts w:ascii="Cambria" w:hAnsi="Cambria"/>
          <w:szCs w:val="24"/>
        </w:rPr>
        <w:t xml:space="preserve">the </w:t>
      </w:r>
      <w:r w:rsidRPr="001E3442">
        <w:rPr>
          <w:rFonts w:ascii="Cambria" w:hAnsi="Cambria"/>
          <w:szCs w:val="24"/>
        </w:rPr>
        <w:t>Infrastructure Investment and Jobs Act (IIJA)</w:t>
      </w:r>
      <w:r w:rsidR="00A90108" w:rsidRPr="001E3442">
        <w:rPr>
          <w:rFonts w:ascii="Cambria" w:hAnsi="Cambria"/>
          <w:szCs w:val="24"/>
        </w:rPr>
        <w:t>,</w:t>
      </w:r>
      <w:r w:rsidR="002A1539" w:rsidRPr="001E3442">
        <w:rPr>
          <w:rFonts w:ascii="Cambria" w:hAnsi="Cambria"/>
          <w:szCs w:val="24"/>
        </w:rPr>
        <w:t xml:space="preserve"> should </w:t>
      </w:r>
      <w:r w:rsidR="00A90108" w:rsidRPr="001E3442">
        <w:rPr>
          <w:rFonts w:ascii="Cambria" w:hAnsi="Cambria"/>
          <w:szCs w:val="24"/>
        </w:rPr>
        <w:t>clearly describe</w:t>
      </w:r>
      <w:r w:rsidR="002A1539" w:rsidRPr="001E3442">
        <w:rPr>
          <w:rFonts w:ascii="Cambria" w:hAnsi="Cambria"/>
          <w:szCs w:val="24"/>
        </w:rPr>
        <w:t xml:space="preserve"> </w:t>
      </w:r>
      <w:r w:rsidR="00A90108" w:rsidRPr="001E3442">
        <w:rPr>
          <w:rFonts w:ascii="Cambria" w:hAnsi="Cambria"/>
          <w:szCs w:val="24"/>
        </w:rPr>
        <w:t>the</w:t>
      </w:r>
      <w:r w:rsidR="002A1539" w:rsidRPr="001E3442">
        <w:rPr>
          <w:rFonts w:ascii="Cambria" w:hAnsi="Cambria"/>
          <w:szCs w:val="24"/>
        </w:rPr>
        <w:t xml:space="preserve"> </w:t>
      </w:r>
      <w:r w:rsidR="006F3E6A">
        <w:rPr>
          <w:rFonts w:ascii="Cambria" w:hAnsi="Cambria"/>
          <w:szCs w:val="24"/>
        </w:rPr>
        <w:t>S</w:t>
      </w:r>
      <w:r w:rsidR="002A1539" w:rsidRPr="001E3442">
        <w:rPr>
          <w:rFonts w:ascii="Cambria" w:hAnsi="Cambria"/>
          <w:szCs w:val="24"/>
        </w:rPr>
        <w:t xml:space="preserve">ource of </w:t>
      </w:r>
      <w:r w:rsidR="006F3E6A">
        <w:rPr>
          <w:rFonts w:ascii="Cambria" w:hAnsi="Cambria"/>
          <w:szCs w:val="24"/>
        </w:rPr>
        <w:t>F</w:t>
      </w:r>
      <w:r w:rsidR="002A1539" w:rsidRPr="001E3442">
        <w:rPr>
          <w:rFonts w:ascii="Cambria" w:hAnsi="Cambria"/>
          <w:szCs w:val="24"/>
        </w:rPr>
        <w:t xml:space="preserve">unding, </w:t>
      </w:r>
      <w:r w:rsidR="00A90108" w:rsidRPr="001E3442">
        <w:rPr>
          <w:rFonts w:ascii="Cambria" w:hAnsi="Cambria"/>
          <w:szCs w:val="24"/>
        </w:rPr>
        <w:t>and include information for</w:t>
      </w:r>
      <w:r w:rsidR="002A1539" w:rsidRPr="001E3442">
        <w:rPr>
          <w:rFonts w:ascii="Cambria" w:hAnsi="Cambria"/>
          <w:szCs w:val="24"/>
        </w:rPr>
        <w:t xml:space="preserve"> any applicable required match from state sources. </w:t>
      </w:r>
    </w:p>
    <w:p w:rsidR="002A1539" w:rsidRPr="00FB274F" w:rsidRDefault="002A1539" w:rsidP="002A1539">
      <w:pPr>
        <w:tabs>
          <w:tab w:val="left" w:pos="360"/>
        </w:tabs>
        <w:jc w:val="both"/>
        <w:rPr>
          <w:rFonts w:ascii="Cambria" w:hAnsi="Cambria"/>
          <w:b/>
          <w:szCs w:val="24"/>
        </w:rPr>
      </w:pPr>
    </w:p>
    <w:p w:rsidR="008479A7" w:rsidRPr="00FB274F" w:rsidRDefault="002A1539" w:rsidP="000A1200">
      <w:pPr>
        <w:pStyle w:val="ListParagraph"/>
        <w:numPr>
          <w:ilvl w:val="0"/>
          <w:numId w:val="19"/>
        </w:numPr>
        <w:tabs>
          <w:tab w:val="left" w:pos="360"/>
        </w:tabs>
        <w:ind w:left="360"/>
        <w:jc w:val="both"/>
        <w:rPr>
          <w:rFonts w:ascii="Cambria" w:hAnsi="Cambria"/>
          <w:b/>
          <w:szCs w:val="24"/>
        </w:rPr>
      </w:pPr>
      <w:r w:rsidRPr="00FB274F">
        <w:rPr>
          <w:rFonts w:ascii="Cambria" w:hAnsi="Cambria"/>
          <w:b/>
          <w:szCs w:val="24"/>
        </w:rPr>
        <w:t>Revenue Collection</w:t>
      </w:r>
      <w:r w:rsidR="00542C50" w:rsidRPr="00FB274F">
        <w:rPr>
          <w:rFonts w:ascii="Cambria" w:hAnsi="Cambria"/>
          <w:b/>
          <w:szCs w:val="24"/>
        </w:rPr>
        <w:t>/Income</w:t>
      </w:r>
      <w:r w:rsidR="009B1C74" w:rsidRPr="00FB274F">
        <w:rPr>
          <w:rFonts w:ascii="Cambria" w:hAnsi="Cambria"/>
          <w:b/>
          <w:szCs w:val="24"/>
        </w:rPr>
        <w:t xml:space="preserve"> Form</w:t>
      </w:r>
    </w:p>
    <w:p w:rsidR="008479A7" w:rsidRPr="00FB274F" w:rsidRDefault="008479A7" w:rsidP="008479A7">
      <w:pPr>
        <w:tabs>
          <w:tab w:val="left" w:pos="360"/>
        </w:tabs>
        <w:jc w:val="both"/>
        <w:rPr>
          <w:rFonts w:ascii="Cambria" w:hAnsi="Cambria"/>
          <w:b/>
          <w:szCs w:val="24"/>
        </w:rPr>
      </w:pPr>
    </w:p>
    <w:p w:rsidR="00BB2D4D" w:rsidRDefault="00492D5A" w:rsidP="008479A7">
      <w:pPr>
        <w:tabs>
          <w:tab w:val="left" w:pos="360"/>
        </w:tabs>
        <w:jc w:val="both"/>
        <w:rPr>
          <w:rFonts w:ascii="Cambria" w:hAnsi="Cambria"/>
          <w:szCs w:val="24"/>
        </w:rPr>
      </w:pPr>
      <w:r w:rsidRPr="001E3442">
        <w:rPr>
          <w:rFonts w:ascii="Cambria" w:hAnsi="Cambria"/>
          <w:szCs w:val="24"/>
        </w:rPr>
        <w:t>The Revenue Collection form provides</w:t>
      </w:r>
      <w:r>
        <w:rPr>
          <w:rFonts w:ascii="Cambria" w:hAnsi="Cambria"/>
          <w:szCs w:val="24"/>
        </w:rPr>
        <w:t xml:space="preserve"> an estimate of revenue collected or generated</w:t>
      </w:r>
      <w:r w:rsidRPr="001E3442">
        <w:rPr>
          <w:rFonts w:ascii="Cambria" w:hAnsi="Cambria"/>
          <w:szCs w:val="24"/>
        </w:rPr>
        <w:t xml:space="preserve"> </w:t>
      </w:r>
      <w:r>
        <w:rPr>
          <w:rFonts w:ascii="Cambria" w:hAnsi="Cambria"/>
          <w:szCs w:val="24"/>
        </w:rPr>
        <w:t xml:space="preserve">for </w:t>
      </w:r>
      <w:r w:rsidRPr="001E3442">
        <w:rPr>
          <w:rFonts w:ascii="Cambria" w:hAnsi="Cambria"/>
          <w:szCs w:val="24"/>
        </w:rPr>
        <w:t xml:space="preserve">each Means of Finance, other than </w:t>
      </w:r>
      <w:r>
        <w:rPr>
          <w:rFonts w:ascii="Cambria" w:hAnsi="Cambria"/>
          <w:szCs w:val="24"/>
        </w:rPr>
        <w:t xml:space="preserve">State </w:t>
      </w:r>
      <w:r w:rsidRPr="001E3442">
        <w:rPr>
          <w:rFonts w:ascii="Cambria" w:hAnsi="Cambria"/>
          <w:szCs w:val="24"/>
        </w:rPr>
        <w:t xml:space="preserve">General Fund </w:t>
      </w:r>
      <w:r>
        <w:rPr>
          <w:rFonts w:ascii="Cambria" w:hAnsi="Cambria"/>
          <w:szCs w:val="24"/>
        </w:rPr>
        <w:t>(</w:t>
      </w:r>
      <w:r w:rsidRPr="001E3442">
        <w:rPr>
          <w:rFonts w:ascii="Cambria" w:hAnsi="Cambria"/>
          <w:szCs w:val="24"/>
        </w:rPr>
        <w:t>Direct</w:t>
      </w:r>
      <w:r>
        <w:rPr>
          <w:rFonts w:ascii="Cambria" w:hAnsi="Cambria"/>
          <w:szCs w:val="24"/>
        </w:rPr>
        <w:t>)</w:t>
      </w:r>
      <w:r w:rsidRPr="001E3442">
        <w:rPr>
          <w:rFonts w:ascii="Cambria" w:hAnsi="Cambria"/>
          <w:szCs w:val="24"/>
        </w:rPr>
        <w:t xml:space="preserve">, by </w:t>
      </w:r>
      <w:r>
        <w:rPr>
          <w:rFonts w:ascii="Cambria" w:hAnsi="Cambria"/>
          <w:szCs w:val="24"/>
        </w:rPr>
        <w:t xml:space="preserve">revenue </w:t>
      </w:r>
      <w:r w:rsidRPr="001E3442">
        <w:rPr>
          <w:rFonts w:ascii="Cambria" w:hAnsi="Cambria"/>
          <w:szCs w:val="24"/>
        </w:rPr>
        <w:t xml:space="preserve">source. </w:t>
      </w:r>
      <w:r>
        <w:rPr>
          <w:rFonts w:ascii="Cambria" w:hAnsi="Cambria"/>
          <w:szCs w:val="24"/>
        </w:rPr>
        <w:t xml:space="preserve">For each source of revenue, agencies should provide an estimate or forecast of the anticipated revenue collections. This form is different from the Source of Funding form and the anticipated revenue collection estimates may not match the amounts listed in the Source of Funding form (e.g. revenue collections may exceed the source of funding requirements). </w:t>
      </w:r>
      <w:r w:rsidRPr="001E3442">
        <w:rPr>
          <w:rFonts w:ascii="Cambria" w:hAnsi="Cambria"/>
          <w:szCs w:val="24"/>
        </w:rPr>
        <w:t xml:space="preserve">Each </w:t>
      </w:r>
      <w:r w:rsidR="0080255A">
        <w:rPr>
          <w:rFonts w:ascii="Cambria" w:hAnsi="Cambria"/>
          <w:szCs w:val="24"/>
        </w:rPr>
        <w:t xml:space="preserve">Means </w:t>
      </w:r>
      <w:r w:rsidR="0080255A">
        <w:rPr>
          <w:rFonts w:ascii="Cambria" w:hAnsi="Cambria"/>
          <w:szCs w:val="24"/>
        </w:rPr>
        <w:lastRenderedPageBreak/>
        <w:t xml:space="preserve">of Finance </w:t>
      </w:r>
      <w:r w:rsidRPr="001E3442">
        <w:rPr>
          <w:rFonts w:ascii="Cambria" w:hAnsi="Cambria"/>
          <w:szCs w:val="24"/>
        </w:rPr>
        <w:t>should have a different form instance detailing the source of funding by revenue commitment items.</w:t>
      </w:r>
    </w:p>
    <w:p w:rsidR="00492D5A" w:rsidRPr="001E3442" w:rsidRDefault="00492D5A" w:rsidP="008479A7">
      <w:pPr>
        <w:tabs>
          <w:tab w:val="left" w:pos="360"/>
        </w:tabs>
        <w:jc w:val="both"/>
        <w:rPr>
          <w:rFonts w:ascii="Cambria" w:hAnsi="Cambria"/>
          <w:szCs w:val="24"/>
        </w:rPr>
      </w:pPr>
    </w:p>
    <w:p w:rsidR="00E4582B" w:rsidRDefault="008C0064" w:rsidP="008479A7">
      <w:pPr>
        <w:tabs>
          <w:tab w:val="left" w:pos="360"/>
        </w:tabs>
        <w:jc w:val="both"/>
        <w:rPr>
          <w:rFonts w:ascii="Cambria" w:hAnsi="Cambria"/>
          <w:szCs w:val="24"/>
        </w:rPr>
      </w:pPr>
      <w:r w:rsidRPr="001E3442">
        <w:rPr>
          <w:rFonts w:ascii="Cambria" w:hAnsi="Cambria"/>
          <w:szCs w:val="24"/>
        </w:rPr>
        <w:t>Revenues related to Hurricane Disaster Recovery, COVID 19 pandemic, and Infrastructure Investment and Jobs Act (IIJA) should clearly describe</w:t>
      </w:r>
      <w:r w:rsidR="00AC32E3">
        <w:rPr>
          <w:rFonts w:ascii="Cambria" w:hAnsi="Cambria"/>
          <w:szCs w:val="24"/>
        </w:rPr>
        <w:t xml:space="preserve"> the</w:t>
      </w:r>
      <w:r w:rsidRPr="001E3442">
        <w:rPr>
          <w:rFonts w:ascii="Cambria" w:hAnsi="Cambria"/>
          <w:szCs w:val="24"/>
        </w:rPr>
        <w:t xml:space="preserve"> source of funding</w:t>
      </w:r>
      <w:r w:rsidR="008479A7" w:rsidRPr="001E3442">
        <w:rPr>
          <w:rFonts w:ascii="Cambria" w:hAnsi="Cambria"/>
          <w:szCs w:val="24"/>
        </w:rPr>
        <w:t>.</w:t>
      </w:r>
    </w:p>
    <w:p w:rsidR="00E4582B" w:rsidRPr="00FB274F" w:rsidRDefault="00E4582B" w:rsidP="008479A7">
      <w:pPr>
        <w:tabs>
          <w:tab w:val="left" w:pos="360"/>
        </w:tabs>
        <w:jc w:val="both"/>
        <w:rPr>
          <w:rFonts w:ascii="Cambria" w:hAnsi="Cambria"/>
          <w:szCs w:val="24"/>
        </w:rPr>
      </w:pPr>
    </w:p>
    <w:p w:rsidR="000A1200" w:rsidRPr="00E4582B" w:rsidRDefault="000A1200" w:rsidP="00E4582B">
      <w:pPr>
        <w:pStyle w:val="ListParagraph"/>
        <w:numPr>
          <w:ilvl w:val="0"/>
          <w:numId w:val="19"/>
        </w:numPr>
        <w:tabs>
          <w:tab w:val="left" w:pos="360"/>
        </w:tabs>
        <w:ind w:left="360"/>
        <w:jc w:val="both"/>
        <w:rPr>
          <w:rFonts w:ascii="Cambria" w:hAnsi="Cambria"/>
          <w:b/>
          <w:szCs w:val="24"/>
        </w:rPr>
      </w:pPr>
      <w:r w:rsidRPr="00E4582B">
        <w:rPr>
          <w:rFonts w:ascii="Cambria" w:hAnsi="Cambria"/>
          <w:b/>
          <w:szCs w:val="24"/>
        </w:rPr>
        <w:t>Continuation Budget</w:t>
      </w:r>
      <w:r w:rsidR="00FD51DD" w:rsidRPr="00E4582B">
        <w:rPr>
          <w:rFonts w:ascii="Cambria" w:hAnsi="Cambria"/>
          <w:b/>
          <w:szCs w:val="24"/>
        </w:rPr>
        <w:t xml:space="preserve"> (Base Adjustment Form)</w:t>
      </w:r>
    </w:p>
    <w:p w:rsidR="000A1200" w:rsidRPr="00FB274F" w:rsidRDefault="000A1200" w:rsidP="00C439BC">
      <w:pPr>
        <w:jc w:val="both"/>
        <w:rPr>
          <w:rFonts w:ascii="Cambria" w:hAnsi="Cambria"/>
          <w:szCs w:val="24"/>
        </w:rPr>
      </w:pPr>
    </w:p>
    <w:p w:rsidR="00FD51DD" w:rsidRPr="00FB274F" w:rsidRDefault="00866ECD" w:rsidP="00FD51DD">
      <w:pPr>
        <w:jc w:val="both"/>
        <w:rPr>
          <w:rFonts w:ascii="Cambria" w:hAnsi="Cambria"/>
          <w:b/>
          <w:szCs w:val="24"/>
        </w:rPr>
      </w:pPr>
      <w:r w:rsidRPr="00FB274F">
        <w:rPr>
          <w:rFonts w:ascii="Cambria" w:hAnsi="Cambria"/>
          <w:szCs w:val="24"/>
        </w:rPr>
        <w:t xml:space="preserve">The development of </w:t>
      </w:r>
      <w:r w:rsidR="001E3442">
        <w:rPr>
          <w:rFonts w:ascii="Cambria" w:hAnsi="Cambria"/>
          <w:szCs w:val="24"/>
        </w:rPr>
        <w:t xml:space="preserve">the </w:t>
      </w:r>
      <w:r w:rsidR="002E00F8">
        <w:rPr>
          <w:rFonts w:ascii="Cambria" w:hAnsi="Cambria"/>
          <w:szCs w:val="24"/>
        </w:rPr>
        <w:t>Continuation B</w:t>
      </w:r>
      <w:r w:rsidRPr="00FB274F">
        <w:rPr>
          <w:rFonts w:ascii="Cambria" w:hAnsi="Cambria"/>
          <w:szCs w:val="24"/>
        </w:rPr>
        <w:t xml:space="preserve">udget allows </w:t>
      </w:r>
      <w:r w:rsidR="00AC32E3">
        <w:rPr>
          <w:rFonts w:ascii="Cambria" w:hAnsi="Cambria"/>
          <w:szCs w:val="24"/>
        </w:rPr>
        <w:t xml:space="preserve">for </w:t>
      </w:r>
      <w:r w:rsidRPr="00FB274F">
        <w:rPr>
          <w:rFonts w:ascii="Cambria" w:hAnsi="Cambria"/>
          <w:szCs w:val="24"/>
        </w:rPr>
        <w:t xml:space="preserve">the identification of the financial resources necessary to carry </w:t>
      </w:r>
      <w:r w:rsidR="005857C5" w:rsidRPr="00FB274F">
        <w:rPr>
          <w:rFonts w:ascii="Cambria" w:hAnsi="Cambria"/>
          <w:szCs w:val="24"/>
        </w:rPr>
        <w:t>out</w:t>
      </w:r>
      <w:r w:rsidRPr="00FB274F">
        <w:rPr>
          <w:rFonts w:ascii="Cambria" w:hAnsi="Cambria"/>
          <w:szCs w:val="24"/>
        </w:rPr>
        <w:t xml:space="preserve"> all existing programs and functions of the budget unit at their current level of service in the ensuing fiscal year</w:t>
      </w:r>
      <w:r w:rsidR="005857C5" w:rsidRPr="00FB274F">
        <w:rPr>
          <w:rFonts w:ascii="Cambria" w:hAnsi="Cambria"/>
          <w:szCs w:val="24"/>
        </w:rPr>
        <w:t>. This budget includes</w:t>
      </w:r>
      <w:r w:rsidRPr="00FB274F">
        <w:rPr>
          <w:rFonts w:ascii="Cambria" w:hAnsi="Cambria"/>
          <w:szCs w:val="24"/>
        </w:rPr>
        <w:t xml:space="preserve"> any adjustments necessary to account for the increased cost of services or materials due to inflation</w:t>
      </w:r>
      <w:r w:rsidR="005857C5" w:rsidRPr="00FB274F">
        <w:rPr>
          <w:rFonts w:ascii="Cambria" w:hAnsi="Cambria"/>
          <w:szCs w:val="24"/>
        </w:rPr>
        <w:t>,</w:t>
      </w:r>
      <w:r w:rsidRPr="00FB274F">
        <w:rPr>
          <w:rFonts w:ascii="Cambria" w:hAnsi="Cambria"/>
          <w:szCs w:val="24"/>
        </w:rPr>
        <w:t xml:space="preserve"> and estimated increases in workload requirements resulting from demographic or other changes.  Performance indicators must justify workload adjustments in </w:t>
      </w:r>
      <w:r w:rsidR="001E3442">
        <w:rPr>
          <w:rFonts w:ascii="Cambria" w:hAnsi="Cambria"/>
          <w:szCs w:val="24"/>
        </w:rPr>
        <w:t xml:space="preserve">the </w:t>
      </w:r>
      <w:r w:rsidR="002E00F8">
        <w:rPr>
          <w:rFonts w:ascii="Cambria" w:hAnsi="Cambria"/>
          <w:szCs w:val="24"/>
        </w:rPr>
        <w:t>C</w:t>
      </w:r>
      <w:r w:rsidRPr="00FB274F">
        <w:rPr>
          <w:rFonts w:ascii="Cambria" w:hAnsi="Cambria"/>
          <w:szCs w:val="24"/>
        </w:rPr>
        <w:t>ontinuation</w:t>
      </w:r>
      <w:r w:rsidR="001E3442">
        <w:rPr>
          <w:rFonts w:ascii="Cambria" w:hAnsi="Cambria"/>
          <w:szCs w:val="24"/>
        </w:rPr>
        <w:t xml:space="preserve"> </w:t>
      </w:r>
      <w:r w:rsidR="002E00F8">
        <w:rPr>
          <w:rFonts w:ascii="Cambria" w:hAnsi="Cambria"/>
          <w:szCs w:val="24"/>
        </w:rPr>
        <w:t>B</w:t>
      </w:r>
      <w:r w:rsidR="001E3442">
        <w:rPr>
          <w:rFonts w:ascii="Cambria" w:hAnsi="Cambria"/>
          <w:szCs w:val="24"/>
        </w:rPr>
        <w:t>udget.</w:t>
      </w:r>
      <w:r w:rsidRPr="00FB274F">
        <w:rPr>
          <w:rFonts w:ascii="Cambria" w:hAnsi="Cambria"/>
          <w:szCs w:val="24"/>
        </w:rPr>
        <w:t xml:space="preserve"> </w:t>
      </w:r>
      <w:r w:rsidR="00FD51DD" w:rsidRPr="001E3442">
        <w:rPr>
          <w:rFonts w:ascii="Cambria" w:hAnsi="Cambria"/>
          <w:szCs w:val="24"/>
        </w:rPr>
        <w:t>Any additional information to provide further justification can be uploaded on the “Attachments” tab of the form.</w:t>
      </w:r>
      <w:r w:rsidR="00FD51DD" w:rsidRPr="00FB274F">
        <w:rPr>
          <w:rFonts w:ascii="Cambria" w:hAnsi="Cambria"/>
          <w:b/>
          <w:szCs w:val="24"/>
        </w:rPr>
        <w:t xml:space="preserve"> </w:t>
      </w:r>
    </w:p>
    <w:p w:rsidR="008661E2" w:rsidRPr="00FB274F" w:rsidRDefault="008661E2" w:rsidP="00C439BC">
      <w:pPr>
        <w:jc w:val="both"/>
        <w:rPr>
          <w:rFonts w:ascii="Cambria" w:hAnsi="Cambria"/>
          <w:szCs w:val="24"/>
        </w:rPr>
      </w:pPr>
    </w:p>
    <w:p w:rsidR="000A1200" w:rsidRPr="00FB274F" w:rsidRDefault="008C4021" w:rsidP="000A1200">
      <w:pPr>
        <w:pStyle w:val="ListParagraph"/>
        <w:numPr>
          <w:ilvl w:val="0"/>
          <w:numId w:val="19"/>
        </w:numPr>
        <w:tabs>
          <w:tab w:val="left" w:pos="360"/>
        </w:tabs>
        <w:ind w:left="360"/>
        <w:jc w:val="both"/>
        <w:rPr>
          <w:rFonts w:ascii="Cambria" w:hAnsi="Cambria"/>
          <w:b/>
          <w:szCs w:val="24"/>
        </w:rPr>
      </w:pPr>
      <w:r w:rsidRPr="00FB274F">
        <w:rPr>
          <w:rFonts w:ascii="Cambria" w:hAnsi="Cambria"/>
          <w:b/>
          <w:szCs w:val="24"/>
        </w:rPr>
        <w:t xml:space="preserve">Technical/Other Adjustment </w:t>
      </w:r>
      <w:r w:rsidR="001C3676" w:rsidRPr="00FB274F">
        <w:rPr>
          <w:rFonts w:ascii="Cambria" w:hAnsi="Cambria"/>
          <w:b/>
          <w:szCs w:val="24"/>
        </w:rPr>
        <w:t xml:space="preserve">Package </w:t>
      </w:r>
      <w:r w:rsidRPr="00FB274F">
        <w:rPr>
          <w:rFonts w:ascii="Cambria" w:hAnsi="Cambria"/>
          <w:b/>
          <w:szCs w:val="24"/>
        </w:rPr>
        <w:t>(Base Adjustment Form)</w:t>
      </w:r>
    </w:p>
    <w:p w:rsidR="000A1200" w:rsidRPr="00FB274F" w:rsidRDefault="000A1200" w:rsidP="00C439BC">
      <w:pPr>
        <w:jc w:val="both"/>
        <w:rPr>
          <w:rFonts w:ascii="Cambria" w:hAnsi="Cambria"/>
          <w:szCs w:val="24"/>
        </w:rPr>
      </w:pPr>
    </w:p>
    <w:p w:rsidR="00866ECD" w:rsidRPr="00CC46FF" w:rsidRDefault="00866ECD" w:rsidP="00C439BC">
      <w:pPr>
        <w:jc w:val="both"/>
        <w:rPr>
          <w:rFonts w:ascii="Cambria" w:hAnsi="Cambria"/>
          <w:szCs w:val="24"/>
        </w:rPr>
      </w:pPr>
      <w:r w:rsidRPr="00FB274F">
        <w:rPr>
          <w:rFonts w:ascii="Cambria" w:hAnsi="Cambria"/>
          <w:szCs w:val="24"/>
        </w:rPr>
        <w:t xml:space="preserve">Technical/Other Adjustments </w:t>
      </w:r>
      <w:r w:rsidR="00A17249" w:rsidRPr="00FB274F">
        <w:rPr>
          <w:rFonts w:ascii="Cambria" w:hAnsi="Cambria"/>
          <w:szCs w:val="24"/>
        </w:rPr>
        <w:t>reflect adjustments from the continuation l</w:t>
      </w:r>
      <w:r w:rsidRPr="00FB274F">
        <w:rPr>
          <w:rFonts w:ascii="Cambria" w:hAnsi="Cambria"/>
          <w:szCs w:val="24"/>
        </w:rPr>
        <w:t>evel</w:t>
      </w:r>
      <w:r w:rsidRPr="00FB274F">
        <w:rPr>
          <w:rFonts w:ascii="Cambria" w:hAnsi="Cambria"/>
          <w:b/>
          <w:szCs w:val="24"/>
        </w:rPr>
        <w:t xml:space="preserve"> </w:t>
      </w:r>
      <w:r w:rsidRPr="00FB274F">
        <w:rPr>
          <w:rFonts w:ascii="Cambria" w:hAnsi="Cambria"/>
          <w:szCs w:val="24"/>
        </w:rPr>
        <w:t>that allow for technical changes and transfers of a program or function from one agency or department to another agency or department.  Any changes reflected by these forms must have a zero statewide impact.  Technical/Other Adjustments also contain a</w:t>
      </w:r>
      <w:r w:rsidR="008C4021" w:rsidRPr="00FB274F">
        <w:rPr>
          <w:rFonts w:ascii="Cambria" w:hAnsi="Cambria"/>
          <w:szCs w:val="24"/>
        </w:rPr>
        <w:t xml:space="preserve"> </w:t>
      </w:r>
      <w:r w:rsidR="008C4021" w:rsidRPr="00CC46FF">
        <w:rPr>
          <w:rFonts w:ascii="Cambria" w:hAnsi="Cambria"/>
          <w:szCs w:val="24"/>
          <w:u w:val="single"/>
        </w:rPr>
        <w:t>Narrative</w:t>
      </w:r>
      <w:r w:rsidR="008C4021" w:rsidRPr="00FB274F">
        <w:rPr>
          <w:rFonts w:ascii="Cambria" w:hAnsi="Cambria"/>
          <w:szCs w:val="24"/>
        </w:rPr>
        <w:t xml:space="preserve"> tab</w:t>
      </w:r>
      <w:r w:rsidRPr="00FB274F">
        <w:rPr>
          <w:rFonts w:ascii="Cambria" w:hAnsi="Cambria"/>
          <w:szCs w:val="24"/>
        </w:rPr>
        <w:t xml:space="preserve">, which must be </w:t>
      </w:r>
      <w:r w:rsidR="005857C5" w:rsidRPr="00FB274F">
        <w:rPr>
          <w:rFonts w:ascii="Cambria" w:hAnsi="Cambria"/>
          <w:szCs w:val="24"/>
        </w:rPr>
        <w:t>completed</w:t>
      </w:r>
      <w:r w:rsidRPr="00FB274F">
        <w:rPr>
          <w:rFonts w:ascii="Cambria" w:hAnsi="Cambria"/>
          <w:szCs w:val="24"/>
        </w:rPr>
        <w:t xml:space="preserve">, to explain how the items of this form will affect performance. </w:t>
      </w:r>
      <w:r w:rsidR="009112A5" w:rsidRPr="00FB274F">
        <w:rPr>
          <w:rFonts w:ascii="Cambria" w:hAnsi="Cambria"/>
          <w:szCs w:val="24"/>
        </w:rPr>
        <w:t xml:space="preserve"> </w:t>
      </w:r>
      <w:r w:rsidR="009112A5" w:rsidRPr="00CC46FF">
        <w:rPr>
          <w:rFonts w:ascii="Cambria" w:hAnsi="Cambria"/>
          <w:szCs w:val="24"/>
        </w:rPr>
        <w:t xml:space="preserve">Please identify this type of adjustment in the header </w:t>
      </w:r>
      <w:r w:rsidR="00FD51DD" w:rsidRPr="00CC46FF">
        <w:rPr>
          <w:rFonts w:ascii="Cambria" w:hAnsi="Cambria"/>
          <w:szCs w:val="24"/>
          <w:u w:val="single"/>
        </w:rPr>
        <w:t>Description</w:t>
      </w:r>
      <w:r w:rsidR="00FD51DD" w:rsidRPr="00CC46FF">
        <w:rPr>
          <w:rFonts w:ascii="Cambria" w:hAnsi="Cambria"/>
          <w:szCs w:val="24"/>
        </w:rPr>
        <w:t xml:space="preserve"> </w:t>
      </w:r>
      <w:r w:rsidR="009112A5" w:rsidRPr="00CC46FF">
        <w:rPr>
          <w:rFonts w:ascii="Cambria" w:hAnsi="Cambria"/>
          <w:szCs w:val="24"/>
        </w:rPr>
        <w:t>of the form with (T/OAP).</w:t>
      </w:r>
      <w:r w:rsidRPr="00CC46FF">
        <w:rPr>
          <w:rFonts w:ascii="Cambria" w:hAnsi="Cambria"/>
          <w:szCs w:val="24"/>
        </w:rPr>
        <w:t xml:space="preserve"> </w:t>
      </w:r>
      <w:r w:rsidR="008C4021" w:rsidRPr="00CC46FF">
        <w:rPr>
          <w:rFonts w:ascii="Cambria" w:hAnsi="Cambria"/>
          <w:szCs w:val="24"/>
        </w:rPr>
        <w:t xml:space="preserve">Any additional information to provide justification can be uploaded on the </w:t>
      </w:r>
      <w:r w:rsidR="008C4021" w:rsidRPr="00CC46FF">
        <w:rPr>
          <w:rFonts w:ascii="Cambria" w:hAnsi="Cambria"/>
          <w:szCs w:val="24"/>
          <w:u w:val="single"/>
        </w:rPr>
        <w:t>Attachments</w:t>
      </w:r>
      <w:r w:rsidR="00CC46FF" w:rsidRPr="00CC46FF">
        <w:rPr>
          <w:rFonts w:ascii="Cambria" w:hAnsi="Cambria"/>
          <w:szCs w:val="24"/>
        </w:rPr>
        <w:t xml:space="preserve"> </w:t>
      </w:r>
      <w:r w:rsidR="008C4021" w:rsidRPr="00CC46FF">
        <w:rPr>
          <w:rFonts w:ascii="Cambria" w:hAnsi="Cambria"/>
          <w:szCs w:val="24"/>
        </w:rPr>
        <w:t>tab of the form.</w:t>
      </w:r>
      <w:r w:rsidRPr="00CC46FF">
        <w:rPr>
          <w:rFonts w:ascii="Cambria" w:hAnsi="Cambria"/>
          <w:szCs w:val="24"/>
        </w:rPr>
        <w:t xml:space="preserve"> </w:t>
      </w:r>
    </w:p>
    <w:p w:rsidR="00266E15" w:rsidRPr="00FB274F" w:rsidRDefault="00266E15" w:rsidP="00C439BC">
      <w:pPr>
        <w:jc w:val="both"/>
        <w:rPr>
          <w:rFonts w:ascii="Cambria" w:hAnsi="Cambria"/>
          <w:b/>
          <w:szCs w:val="24"/>
        </w:rPr>
      </w:pPr>
    </w:p>
    <w:p w:rsidR="000A1200" w:rsidRPr="00FB274F" w:rsidRDefault="000A1200" w:rsidP="000A1200">
      <w:pPr>
        <w:pStyle w:val="ListParagraph"/>
        <w:numPr>
          <w:ilvl w:val="0"/>
          <w:numId w:val="19"/>
        </w:numPr>
        <w:ind w:left="360"/>
        <w:jc w:val="both"/>
        <w:rPr>
          <w:rFonts w:ascii="Cambria" w:hAnsi="Cambria"/>
          <w:b/>
          <w:szCs w:val="24"/>
        </w:rPr>
      </w:pPr>
      <w:r w:rsidRPr="00FB274F">
        <w:rPr>
          <w:rFonts w:ascii="Cambria" w:hAnsi="Cambria"/>
          <w:b/>
          <w:szCs w:val="24"/>
        </w:rPr>
        <w:t>New or Expanded Services Requests</w:t>
      </w:r>
      <w:r w:rsidR="00266E15" w:rsidRPr="00FB274F">
        <w:rPr>
          <w:rFonts w:ascii="Cambria" w:hAnsi="Cambria"/>
          <w:b/>
          <w:szCs w:val="24"/>
        </w:rPr>
        <w:t xml:space="preserve"> (New/Expanded request Form)</w:t>
      </w:r>
    </w:p>
    <w:p w:rsidR="000A1200" w:rsidRPr="00FB274F" w:rsidRDefault="000A1200" w:rsidP="000A1200">
      <w:pPr>
        <w:jc w:val="both"/>
        <w:rPr>
          <w:rFonts w:ascii="Cambria" w:hAnsi="Cambria"/>
          <w:szCs w:val="24"/>
        </w:rPr>
      </w:pPr>
    </w:p>
    <w:p w:rsidR="00562081" w:rsidRPr="0000094F" w:rsidRDefault="000A1200" w:rsidP="00562081">
      <w:pPr>
        <w:jc w:val="both"/>
        <w:rPr>
          <w:rFonts w:ascii="Cambria" w:hAnsi="Cambria"/>
          <w:szCs w:val="24"/>
        </w:rPr>
      </w:pPr>
      <w:r w:rsidRPr="00FB274F">
        <w:rPr>
          <w:rFonts w:ascii="Cambria" w:hAnsi="Cambria"/>
          <w:szCs w:val="24"/>
        </w:rPr>
        <w:t>New or expanded service</w:t>
      </w:r>
      <w:r w:rsidR="00403269" w:rsidRPr="00FB274F">
        <w:rPr>
          <w:rFonts w:ascii="Cambria" w:hAnsi="Cambria"/>
          <w:szCs w:val="24"/>
        </w:rPr>
        <w:t>s</w:t>
      </w:r>
      <w:r w:rsidRPr="00FB274F">
        <w:rPr>
          <w:rFonts w:ascii="Cambria" w:hAnsi="Cambria"/>
          <w:szCs w:val="24"/>
        </w:rPr>
        <w:t xml:space="preserve"> requests provide information relative to the cost of new and/or expanded services, defined as (1) increases caused by a change in laws, regulations, or procedures which are/were controllable by the agency, and (2) additional services not previously provided nor defined under the workload criteria.  </w:t>
      </w:r>
      <w:r w:rsidRPr="00FB274F">
        <w:rPr>
          <w:rFonts w:ascii="Cambria" w:hAnsi="Cambria"/>
          <w:szCs w:val="24"/>
          <w:u w:val="single"/>
        </w:rPr>
        <w:t xml:space="preserve">Performance sections must explain how objectives and performance indicators </w:t>
      </w:r>
      <w:r w:rsidR="005857C5" w:rsidRPr="00FB274F">
        <w:rPr>
          <w:rFonts w:ascii="Cambria" w:hAnsi="Cambria"/>
          <w:szCs w:val="24"/>
          <w:u w:val="single"/>
        </w:rPr>
        <w:t>are</w:t>
      </w:r>
      <w:r w:rsidRPr="00FB274F">
        <w:rPr>
          <w:rFonts w:ascii="Cambria" w:hAnsi="Cambria"/>
          <w:szCs w:val="24"/>
          <w:u w:val="single"/>
        </w:rPr>
        <w:t xml:space="preserve"> affected by the NE request</w:t>
      </w:r>
      <w:r w:rsidRPr="00FB274F">
        <w:rPr>
          <w:rFonts w:ascii="Cambria" w:hAnsi="Cambria"/>
          <w:szCs w:val="24"/>
        </w:rPr>
        <w:t>.</w:t>
      </w:r>
      <w:r w:rsidR="00562081" w:rsidRPr="00FB274F">
        <w:rPr>
          <w:rFonts w:ascii="Cambria" w:hAnsi="Cambria"/>
          <w:szCs w:val="24"/>
        </w:rPr>
        <w:t xml:space="preserve"> </w:t>
      </w:r>
      <w:r w:rsidR="00562081" w:rsidRPr="0000094F">
        <w:rPr>
          <w:rFonts w:ascii="Cambria" w:hAnsi="Cambria"/>
          <w:szCs w:val="24"/>
        </w:rPr>
        <w:t xml:space="preserve">Any additional information to provide further justification can be uploaded on the </w:t>
      </w:r>
      <w:r w:rsidR="00562081" w:rsidRPr="0000094F">
        <w:rPr>
          <w:rFonts w:ascii="Cambria" w:hAnsi="Cambria"/>
          <w:szCs w:val="24"/>
          <w:u w:val="single"/>
        </w:rPr>
        <w:t>Attachm</w:t>
      </w:r>
      <w:r w:rsidR="00CC46FF" w:rsidRPr="0000094F">
        <w:rPr>
          <w:rFonts w:ascii="Cambria" w:hAnsi="Cambria"/>
          <w:szCs w:val="24"/>
          <w:u w:val="single"/>
        </w:rPr>
        <w:t>ents</w:t>
      </w:r>
      <w:r w:rsidR="00562081" w:rsidRPr="0000094F">
        <w:rPr>
          <w:rFonts w:ascii="Cambria" w:hAnsi="Cambria"/>
          <w:szCs w:val="24"/>
        </w:rPr>
        <w:t xml:space="preserve"> tab of the form. </w:t>
      </w:r>
    </w:p>
    <w:p w:rsidR="000A1200" w:rsidRPr="00FB274F" w:rsidRDefault="000A1200" w:rsidP="00C439BC">
      <w:pPr>
        <w:jc w:val="both"/>
        <w:rPr>
          <w:rFonts w:ascii="Cambria" w:hAnsi="Cambria"/>
          <w:szCs w:val="24"/>
        </w:rPr>
      </w:pPr>
    </w:p>
    <w:p w:rsidR="00866ECD" w:rsidRPr="00D35E9E" w:rsidRDefault="000A1200" w:rsidP="000A1200">
      <w:pPr>
        <w:pStyle w:val="ListParagraph"/>
        <w:numPr>
          <w:ilvl w:val="0"/>
          <w:numId w:val="19"/>
        </w:numPr>
        <w:ind w:left="360"/>
        <w:jc w:val="both"/>
        <w:rPr>
          <w:rFonts w:ascii="Cambria" w:hAnsi="Cambria"/>
          <w:b/>
          <w:szCs w:val="24"/>
        </w:rPr>
      </w:pPr>
      <w:r w:rsidRPr="00D35E9E">
        <w:rPr>
          <w:rFonts w:ascii="Cambria" w:hAnsi="Cambria"/>
          <w:b/>
          <w:szCs w:val="24"/>
        </w:rPr>
        <w:t xml:space="preserve">Total </w:t>
      </w:r>
      <w:r w:rsidR="00D35E9E">
        <w:rPr>
          <w:rFonts w:ascii="Cambria" w:hAnsi="Cambria"/>
          <w:b/>
          <w:szCs w:val="24"/>
        </w:rPr>
        <w:t xml:space="preserve">Budget </w:t>
      </w:r>
      <w:r w:rsidRPr="00D35E9E">
        <w:rPr>
          <w:rFonts w:ascii="Cambria" w:hAnsi="Cambria"/>
          <w:b/>
          <w:szCs w:val="24"/>
        </w:rPr>
        <w:t xml:space="preserve">Request </w:t>
      </w:r>
    </w:p>
    <w:p w:rsidR="000A1200" w:rsidRPr="00FB274F" w:rsidRDefault="000A1200" w:rsidP="00C439BC">
      <w:pPr>
        <w:jc w:val="both"/>
        <w:rPr>
          <w:rFonts w:ascii="Cambria" w:hAnsi="Cambria"/>
          <w:strike/>
          <w:szCs w:val="24"/>
        </w:rPr>
      </w:pPr>
    </w:p>
    <w:p w:rsidR="00866ECD" w:rsidRPr="00D13D2A" w:rsidRDefault="00866ECD" w:rsidP="00C439BC">
      <w:pPr>
        <w:jc w:val="both"/>
        <w:rPr>
          <w:rFonts w:ascii="Cambria" w:hAnsi="Cambria"/>
          <w:szCs w:val="24"/>
        </w:rPr>
      </w:pPr>
      <w:r w:rsidRPr="00D13D2A">
        <w:rPr>
          <w:rFonts w:ascii="Cambria" w:hAnsi="Cambria"/>
          <w:szCs w:val="24"/>
        </w:rPr>
        <w:t xml:space="preserve">When preparing </w:t>
      </w:r>
      <w:r w:rsidR="00B51CCB">
        <w:rPr>
          <w:rFonts w:ascii="Cambria" w:hAnsi="Cambria"/>
          <w:szCs w:val="24"/>
        </w:rPr>
        <w:t>the</w:t>
      </w:r>
      <w:r w:rsidRPr="00D13D2A">
        <w:rPr>
          <w:rFonts w:ascii="Cambria" w:hAnsi="Cambria"/>
          <w:szCs w:val="24"/>
        </w:rPr>
        <w:t xml:space="preserve"> “</w:t>
      </w:r>
      <w:r w:rsidR="00B51CCB">
        <w:rPr>
          <w:rFonts w:ascii="Cambria" w:hAnsi="Cambria"/>
          <w:szCs w:val="24"/>
        </w:rPr>
        <w:t>T</w:t>
      </w:r>
      <w:r w:rsidR="00B51CCB" w:rsidRPr="00FB274F">
        <w:rPr>
          <w:rFonts w:ascii="Cambria" w:hAnsi="Cambria"/>
          <w:szCs w:val="24"/>
        </w:rPr>
        <w:t xml:space="preserve">otal </w:t>
      </w:r>
      <w:r w:rsidR="00B51CCB">
        <w:rPr>
          <w:rFonts w:ascii="Cambria" w:hAnsi="Cambria"/>
          <w:szCs w:val="24"/>
        </w:rPr>
        <w:t>B</w:t>
      </w:r>
      <w:r w:rsidR="00B51CCB" w:rsidRPr="00FB274F">
        <w:rPr>
          <w:rFonts w:ascii="Cambria" w:hAnsi="Cambria"/>
          <w:szCs w:val="24"/>
        </w:rPr>
        <w:t xml:space="preserve">udget </w:t>
      </w:r>
      <w:r w:rsidR="00B51CCB">
        <w:rPr>
          <w:rFonts w:ascii="Cambria" w:hAnsi="Cambria"/>
          <w:szCs w:val="24"/>
        </w:rPr>
        <w:t>R</w:t>
      </w:r>
      <w:r w:rsidR="00B51CCB" w:rsidRPr="00FB274F">
        <w:rPr>
          <w:rFonts w:ascii="Cambria" w:hAnsi="Cambria"/>
          <w:szCs w:val="24"/>
        </w:rPr>
        <w:t>equest</w:t>
      </w:r>
      <w:r w:rsidR="005857C5" w:rsidRPr="00D13D2A">
        <w:rPr>
          <w:rFonts w:ascii="Cambria" w:hAnsi="Cambria"/>
          <w:szCs w:val="24"/>
        </w:rPr>
        <w:t>,</w:t>
      </w:r>
      <w:r w:rsidRPr="00D13D2A">
        <w:rPr>
          <w:rFonts w:ascii="Cambria" w:hAnsi="Cambria"/>
          <w:szCs w:val="24"/>
        </w:rPr>
        <w:t>” use the following guidelines:</w:t>
      </w:r>
    </w:p>
    <w:p w:rsidR="00866ECD" w:rsidRPr="00D13D2A" w:rsidRDefault="00866ECD" w:rsidP="00C439BC">
      <w:pPr>
        <w:jc w:val="both"/>
        <w:rPr>
          <w:rFonts w:ascii="Cambria" w:hAnsi="Cambria"/>
          <w:szCs w:val="24"/>
        </w:rPr>
      </w:pPr>
    </w:p>
    <w:p w:rsidR="00866ECD" w:rsidRPr="00FB274F" w:rsidRDefault="00866ECD" w:rsidP="00C439BC">
      <w:pPr>
        <w:tabs>
          <w:tab w:val="left" w:pos="-1440"/>
          <w:tab w:val="left" w:pos="-720"/>
          <w:tab w:val="left" w:pos="510"/>
          <w:tab w:val="left" w:pos="54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540" w:hanging="540"/>
        <w:jc w:val="both"/>
        <w:rPr>
          <w:rFonts w:ascii="Cambria" w:hAnsi="Cambria"/>
          <w:szCs w:val="24"/>
        </w:rPr>
      </w:pPr>
      <w:r w:rsidRPr="00FB274F">
        <w:rPr>
          <w:rFonts w:ascii="Cambria" w:hAnsi="Cambria"/>
          <w:szCs w:val="24"/>
        </w:rPr>
        <w:t>1.</w:t>
      </w:r>
      <w:r w:rsidRPr="00FB274F">
        <w:rPr>
          <w:rFonts w:ascii="Cambria" w:hAnsi="Cambria"/>
          <w:szCs w:val="24"/>
        </w:rPr>
        <w:tab/>
        <w:t>Justifications:  Full justifications of requests and data, including performance indicators, are imperative.</w:t>
      </w:r>
      <w:r w:rsidR="00562081" w:rsidRPr="00FB274F">
        <w:rPr>
          <w:rFonts w:ascii="Cambria" w:hAnsi="Cambria"/>
          <w:szCs w:val="24"/>
        </w:rPr>
        <w:t xml:space="preserve"> </w:t>
      </w:r>
      <w:r w:rsidR="00562081" w:rsidRPr="00FB274F">
        <w:rPr>
          <w:rFonts w:ascii="Cambria" w:hAnsi="Cambria"/>
          <w:b/>
          <w:szCs w:val="24"/>
        </w:rPr>
        <w:t>Attach</w:t>
      </w:r>
      <w:r w:rsidRPr="00FB274F">
        <w:rPr>
          <w:rFonts w:ascii="Cambria" w:hAnsi="Cambria"/>
          <w:szCs w:val="24"/>
        </w:rPr>
        <w:t xml:space="preserve"> </w:t>
      </w:r>
      <w:r w:rsidR="00D35E9E">
        <w:rPr>
          <w:rFonts w:ascii="Cambria" w:hAnsi="Cambria"/>
          <w:szCs w:val="24"/>
        </w:rPr>
        <w:t xml:space="preserve">supporting documentation if needed. </w:t>
      </w:r>
    </w:p>
    <w:p w:rsidR="00866ECD" w:rsidRPr="00FB274F" w:rsidRDefault="00866ECD" w:rsidP="00C439BC">
      <w:pPr>
        <w:tabs>
          <w:tab w:val="left" w:pos="-1440"/>
          <w:tab w:val="left" w:pos="-720"/>
          <w:tab w:val="left" w:pos="0"/>
          <w:tab w:val="left" w:pos="51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jc w:val="both"/>
        <w:rPr>
          <w:rFonts w:ascii="Cambria" w:hAnsi="Cambria"/>
          <w:szCs w:val="24"/>
        </w:rPr>
      </w:pPr>
    </w:p>
    <w:p w:rsidR="00866ECD" w:rsidRPr="00FB274F" w:rsidRDefault="00866ECD" w:rsidP="00C3062D">
      <w:pPr>
        <w:tabs>
          <w:tab w:val="left" w:pos="-1440"/>
          <w:tab w:val="left" w:pos="-720"/>
          <w:tab w:val="left" w:pos="480"/>
          <w:tab w:val="left" w:pos="51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hanging="480"/>
        <w:jc w:val="both"/>
        <w:rPr>
          <w:rFonts w:ascii="Cambria" w:hAnsi="Cambria"/>
          <w:szCs w:val="24"/>
        </w:rPr>
      </w:pPr>
      <w:r w:rsidRPr="00FB274F">
        <w:rPr>
          <w:rFonts w:ascii="Cambria" w:hAnsi="Cambria"/>
          <w:szCs w:val="24"/>
        </w:rPr>
        <w:lastRenderedPageBreak/>
        <w:t>2.</w:t>
      </w:r>
      <w:r w:rsidRPr="00FB274F">
        <w:rPr>
          <w:rFonts w:ascii="Cambria" w:hAnsi="Cambria"/>
          <w:szCs w:val="24"/>
        </w:rPr>
        <w:tab/>
        <w:t xml:space="preserve">Personal Services:  The </w:t>
      </w:r>
      <w:r w:rsidR="00D35E9E">
        <w:rPr>
          <w:rFonts w:ascii="Cambria" w:hAnsi="Cambria"/>
          <w:szCs w:val="24"/>
        </w:rPr>
        <w:t>SAP</w:t>
      </w:r>
      <w:r w:rsidRPr="00FB274F">
        <w:rPr>
          <w:rFonts w:ascii="Cambria" w:hAnsi="Cambria"/>
          <w:szCs w:val="24"/>
        </w:rPr>
        <w:t xml:space="preserve"> payroll system enables the generation of more accurate, detailed reports, including the </w:t>
      </w:r>
      <w:r w:rsidR="00D35E9E">
        <w:rPr>
          <w:rFonts w:ascii="Cambria" w:hAnsi="Cambria"/>
          <w:b/>
          <w:szCs w:val="24"/>
        </w:rPr>
        <w:t>Payroll Projection report (PEP)</w:t>
      </w:r>
      <w:r w:rsidRPr="00FB274F">
        <w:rPr>
          <w:rFonts w:ascii="Cambria" w:hAnsi="Cambria"/>
          <w:szCs w:val="24"/>
        </w:rPr>
        <w:t xml:space="preserve">.  The </w:t>
      </w:r>
      <w:r w:rsidR="00542C50" w:rsidRPr="00D35E9E">
        <w:rPr>
          <w:rFonts w:ascii="Cambria" w:hAnsi="Cambria"/>
          <w:szCs w:val="24"/>
        </w:rPr>
        <w:t>PEP</w:t>
      </w:r>
      <w:r w:rsidR="00542C50" w:rsidRPr="00FB274F">
        <w:rPr>
          <w:rFonts w:ascii="Cambria" w:hAnsi="Cambria"/>
          <w:b/>
          <w:szCs w:val="24"/>
        </w:rPr>
        <w:t xml:space="preserve"> </w:t>
      </w:r>
      <w:r w:rsidRPr="00FB274F">
        <w:rPr>
          <w:rFonts w:ascii="Cambria" w:hAnsi="Cambria"/>
          <w:szCs w:val="24"/>
        </w:rPr>
        <w:t xml:space="preserve">report </w:t>
      </w:r>
      <w:r w:rsidR="005857C5" w:rsidRPr="00FB274F">
        <w:rPr>
          <w:rFonts w:ascii="Cambria" w:hAnsi="Cambria"/>
          <w:szCs w:val="24"/>
        </w:rPr>
        <w:t>is</w:t>
      </w:r>
      <w:r w:rsidRPr="00FB274F">
        <w:rPr>
          <w:rFonts w:ascii="Cambria" w:hAnsi="Cambria"/>
          <w:szCs w:val="24"/>
        </w:rPr>
        <w:t xml:space="preserve"> used to calculate the salary and related benefits required by each agenc</w:t>
      </w:r>
      <w:r w:rsidR="00B51CCB">
        <w:rPr>
          <w:rFonts w:ascii="Cambria" w:hAnsi="Cambria"/>
          <w:szCs w:val="24"/>
        </w:rPr>
        <w:t>y</w:t>
      </w:r>
      <w:r w:rsidRPr="00FB274F">
        <w:rPr>
          <w:rFonts w:ascii="Cambria" w:hAnsi="Cambria"/>
          <w:szCs w:val="24"/>
        </w:rPr>
        <w:t xml:space="preserve">.  </w:t>
      </w:r>
      <w:r w:rsidR="005857C5" w:rsidRPr="00FB274F">
        <w:rPr>
          <w:rFonts w:ascii="Cambria" w:hAnsi="Cambria"/>
          <w:szCs w:val="24"/>
        </w:rPr>
        <w:t>D</w:t>
      </w:r>
      <w:r w:rsidRPr="00FB274F">
        <w:rPr>
          <w:rFonts w:ascii="Cambria" w:hAnsi="Cambria"/>
          <w:szCs w:val="24"/>
        </w:rPr>
        <w:t>ownload (convert) to an Excel format</w:t>
      </w:r>
      <w:r w:rsidR="005857C5" w:rsidRPr="00FB274F">
        <w:rPr>
          <w:rFonts w:ascii="Cambria" w:hAnsi="Cambria"/>
          <w:szCs w:val="24"/>
        </w:rPr>
        <w:t>, and use</w:t>
      </w:r>
      <w:r w:rsidRPr="00FB274F">
        <w:rPr>
          <w:rFonts w:ascii="Cambria" w:hAnsi="Cambria"/>
          <w:szCs w:val="24"/>
        </w:rPr>
        <w:t xml:space="preserve"> Excel spreadsheet as the </w:t>
      </w:r>
      <w:r w:rsidR="002D0698" w:rsidRPr="00FB274F">
        <w:rPr>
          <w:rFonts w:ascii="Cambria" w:hAnsi="Cambria"/>
          <w:szCs w:val="24"/>
        </w:rPr>
        <w:t>foundation</w:t>
      </w:r>
      <w:r w:rsidRPr="00FB274F">
        <w:rPr>
          <w:rFonts w:ascii="Cambria" w:hAnsi="Cambria"/>
          <w:szCs w:val="24"/>
        </w:rPr>
        <w:t xml:space="preserve"> for </w:t>
      </w:r>
      <w:r w:rsidR="00B51CCB">
        <w:rPr>
          <w:rFonts w:ascii="Cambria" w:hAnsi="Cambria"/>
          <w:szCs w:val="24"/>
        </w:rPr>
        <w:t>the</w:t>
      </w:r>
      <w:r w:rsidRPr="00FB274F">
        <w:rPr>
          <w:rFonts w:ascii="Cambria" w:hAnsi="Cambria"/>
          <w:szCs w:val="24"/>
        </w:rPr>
        <w:t xml:space="preserve"> salary and related benefits base</w:t>
      </w:r>
      <w:r w:rsidR="002D0698" w:rsidRPr="00FB274F">
        <w:rPr>
          <w:rFonts w:ascii="Cambria" w:hAnsi="Cambria"/>
          <w:szCs w:val="24"/>
        </w:rPr>
        <w:t>-</w:t>
      </w:r>
      <w:r w:rsidRPr="00FB274F">
        <w:rPr>
          <w:rFonts w:ascii="Cambria" w:hAnsi="Cambria"/>
          <w:szCs w:val="24"/>
        </w:rPr>
        <w:t>level calculations.</w:t>
      </w:r>
    </w:p>
    <w:p w:rsidR="00866ECD" w:rsidRPr="00FB274F" w:rsidRDefault="00866ECD" w:rsidP="00C439BC">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p>
    <w:p w:rsidR="00866ECD" w:rsidRPr="00FB274F" w:rsidRDefault="00866ECD" w:rsidP="00C439BC">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r w:rsidRPr="00FB274F">
        <w:rPr>
          <w:rFonts w:ascii="Cambria" w:hAnsi="Cambria"/>
          <w:szCs w:val="24"/>
        </w:rPr>
        <w:t xml:space="preserve">All budget requests that are different from the base-level </w:t>
      </w:r>
      <w:r w:rsidR="001A1436" w:rsidRPr="00D35E9E">
        <w:rPr>
          <w:rFonts w:ascii="Cambria" w:hAnsi="Cambria"/>
          <w:szCs w:val="24"/>
        </w:rPr>
        <w:t>PEP</w:t>
      </w:r>
      <w:r w:rsidR="001A1436" w:rsidRPr="00D35E9E">
        <w:rPr>
          <w:rFonts w:ascii="Cambria" w:hAnsi="Cambria"/>
          <w:b/>
          <w:szCs w:val="24"/>
        </w:rPr>
        <w:t xml:space="preserve"> </w:t>
      </w:r>
      <w:r w:rsidR="001A1436" w:rsidRPr="00D35E9E">
        <w:rPr>
          <w:rFonts w:ascii="Cambria" w:hAnsi="Cambria"/>
          <w:szCs w:val="24"/>
        </w:rPr>
        <w:t>report</w:t>
      </w:r>
      <w:r w:rsidRPr="00D35E9E">
        <w:rPr>
          <w:rFonts w:ascii="Cambria" w:hAnsi="Cambria"/>
          <w:szCs w:val="24"/>
        </w:rPr>
        <w:t xml:space="preserve"> </w:t>
      </w:r>
      <w:r w:rsidR="006B6CB9" w:rsidRPr="00FB274F">
        <w:rPr>
          <w:rFonts w:ascii="Cambria" w:hAnsi="Cambria"/>
          <w:szCs w:val="24"/>
        </w:rPr>
        <w:t>per</w:t>
      </w:r>
      <w:r w:rsidRPr="00FB274F">
        <w:rPr>
          <w:rFonts w:ascii="Cambria" w:hAnsi="Cambria"/>
          <w:szCs w:val="24"/>
        </w:rPr>
        <w:t xml:space="preserve"> the HR system MUST be fully documented/justified.  All budget requests MUST start with the base</w:t>
      </w:r>
      <w:r w:rsidR="006B6CB9" w:rsidRPr="00FB274F">
        <w:rPr>
          <w:rFonts w:ascii="Cambria" w:hAnsi="Cambria"/>
          <w:szCs w:val="24"/>
        </w:rPr>
        <w:t>-</w:t>
      </w:r>
      <w:r w:rsidRPr="00FB274F">
        <w:rPr>
          <w:rFonts w:ascii="Cambria" w:hAnsi="Cambria"/>
          <w:szCs w:val="24"/>
        </w:rPr>
        <w:t>level report as of</w:t>
      </w:r>
      <w:r w:rsidR="007340C4" w:rsidRPr="00FB274F">
        <w:rPr>
          <w:rFonts w:ascii="Cambria" w:hAnsi="Cambria"/>
          <w:szCs w:val="24"/>
        </w:rPr>
        <w:t xml:space="preserve"> </w:t>
      </w:r>
      <w:r w:rsidR="00EA477D" w:rsidRPr="00D35E9E">
        <w:rPr>
          <w:rFonts w:ascii="Cambria" w:hAnsi="Cambria"/>
          <w:b/>
          <w:szCs w:val="24"/>
        </w:rPr>
        <w:t>September 18</w:t>
      </w:r>
      <w:r w:rsidR="00D84A53" w:rsidRPr="00D35E9E">
        <w:rPr>
          <w:rFonts w:ascii="Cambria" w:hAnsi="Cambria"/>
          <w:b/>
          <w:szCs w:val="24"/>
        </w:rPr>
        <w:t>, 20</w:t>
      </w:r>
      <w:r w:rsidR="00C4103D" w:rsidRPr="00D35E9E">
        <w:rPr>
          <w:rFonts w:ascii="Cambria" w:hAnsi="Cambria"/>
          <w:b/>
          <w:szCs w:val="24"/>
        </w:rPr>
        <w:t>2</w:t>
      </w:r>
      <w:r w:rsidR="001A1436" w:rsidRPr="00D35E9E">
        <w:rPr>
          <w:rFonts w:ascii="Cambria" w:hAnsi="Cambria"/>
          <w:b/>
          <w:szCs w:val="24"/>
        </w:rPr>
        <w:t>2</w:t>
      </w:r>
      <w:r w:rsidRPr="00FB274F">
        <w:rPr>
          <w:rFonts w:ascii="Cambria" w:hAnsi="Cambria"/>
          <w:szCs w:val="24"/>
        </w:rPr>
        <w:t>.</w:t>
      </w:r>
    </w:p>
    <w:p w:rsidR="00D35E9E" w:rsidRDefault="00D35E9E" w:rsidP="00C439BC">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p>
    <w:p w:rsidR="00866ECD" w:rsidRPr="00FB274F" w:rsidRDefault="00B51CCB" w:rsidP="00C439BC">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r>
        <w:rPr>
          <w:rFonts w:ascii="Cambria" w:hAnsi="Cambria"/>
          <w:szCs w:val="24"/>
        </w:rPr>
        <w:t>If insufficient</w:t>
      </w:r>
      <w:r w:rsidR="00866ECD" w:rsidRPr="00FB274F">
        <w:rPr>
          <w:rFonts w:ascii="Cambria" w:hAnsi="Cambria"/>
          <w:szCs w:val="24"/>
        </w:rPr>
        <w:t xml:space="preserve"> document</w:t>
      </w:r>
      <w:r>
        <w:rPr>
          <w:rFonts w:ascii="Cambria" w:hAnsi="Cambria"/>
          <w:szCs w:val="24"/>
        </w:rPr>
        <w:t>ation</w:t>
      </w:r>
      <w:r w:rsidR="00866ECD" w:rsidRPr="00FB274F">
        <w:rPr>
          <w:rFonts w:ascii="Cambria" w:hAnsi="Cambria"/>
          <w:szCs w:val="24"/>
        </w:rPr>
        <w:t>/justif</w:t>
      </w:r>
      <w:r>
        <w:rPr>
          <w:rFonts w:ascii="Cambria" w:hAnsi="Cambria"/>
          <w:szCs w:val="24"/>
        </w:rPr>
        <w:t>ication for the</w:t>
      </w:r>
      <w:r w:rsidR="00866ECD" w:rsidRPr="00FB274F">
        <w:rPr>
          <w:rFonts w:ascii="Cambria" w:hAnsi="Cambria"/>
          <w:szCs w:val="24"/>
        </w:rPr>
        <w:t xml:space="preserve"> requested changes</w:t>
      </w:r>
      <w:r>
        <w:rPr>
          <w:rFonts w:ascii="Cambria" w:hAnsi="Cambria"/>
          <w:szCs w:val="24"/>
        </w:rPr>
        <w:t xml:space="preserve"> is provided</w:t>
      </w:r>
      <w:r w:rsidR="00866ECD" w:rsidRPr="00FB274F">
        <w:rPr>
          <w:rFonts w:ascii="Cambria" w:hAnsi="Cambria"/>
          <w:szCs w:val="24"/>
        </w:rPr>
        <w:t xml:space="preserve">, the base-level </w:t>
      </w:r>
      <w:r w:rsidR="001A1436" w:rsidRPr="00D35E9E">
        <w:rPr>
          <w:rFonts w:ascii="Cambria" w:hAnsi="Cambria"/>
          <w:szCs w:val="24"/>
        </w:rPr>
        <w:t>PEP</w:t>
      </w:r>
      <w:r w:rsidR="00D35E9E">
        <w:rPr>
          <w:rFonts w:ascii="Cambria" w:hAnsi="Cambria"/>
          <w:szCs w:val="24"/>
        </w:rPr>
        <w:t xml:space="preserve"> report</w:t>
      </w:r>
      <w:r w:rsidR="001A1436" w:rsidRPr="00D35E9E">
        <w:rPr>
          <w:rFonts w:ascii="Cambria" w:hAnsi="Cambria"/>
          <w:szCs w:val="24"/>
        </w:rPr>
        <w:t xml:space="preserve"> </w:t>
      </w:r>
      <w:r w:rsidR="00866ECD" w:rsidRPr="00FB274F">
        <w:rPr>
          <w:rFonts w:ascii="Cambria" w:hAnsi="Cambria"/>
          <w:szCs w:val="24"/>
        </w:rPr>
        <w:t xml:space="preserve">will be utilized for </w:t>
      </w:r>
      <w:r>
        <w:rPr>
          <w:rFonts w:ascii="Cambria" w:hAnsi="Cambria"/>
          <w:szCs w:val="24"/>
        </w:rPr>
        <w:t>the</w:t>
      </w:r>
      <w:r w:rsidR="00866ECD" w:rsidRPr="00FB274F">
        <w:rPr>
          <w:rFonts w:ascii="Cambria" w:hAnsi="Cambria"/>
          <w:szCs w:val="24"/>
        </w:rPr>
        <w:t xml:space="preserve"> agency's salary and related benefits budget.</w:t>
      </w:r>
    </w:p>
    <w:p w:rsidR="000D737B" w:rsidRPr="00FB274F" w:rsidRDefault="000D737B" w:rsidP="002A20AD">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p>
    <w:p w:rsidR="00476732" w:rsidRPr="00FB274F" w:rsidRDefault="00B51CCB" w:rsidP="002A20AD">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b/>
          <w:szCs w:val="24"/>
        </w:rPr>
      </w:pPr>
      <w:r>
        <w:rPr>
          <w:rFonts w:ascii="Cambria" w:hAnsi="Cambria"/>
          <w:szCs w:val="24"/>
        </w:rPr>
        <w:t>CURRENT</w:t>
      </w:r>
      <w:r w:rsidR="00866ECD" w:rsidRPr="00FB274F">
        <w:rPr>
          <w:rFonts w:ascii="Cambria" w:hAnsi="Cambria"/>
          <w:szCs w:val="24"/>
        </w:rPr>
        <w:t xml:space="preserve"> </w:t>
      </w:r>
      <w:r w:rsidR="00D35E9E">
        <w:rPr>
          <w:rFonts w:ascii="Cambria" w:hAnsi="Cambria"/>
          <w:szCs w:val="24"/>
        </w:rPr>
        <w:t xml:space="preserve">VACANCIES </w:t>
      </w:r>
      <w:r>
        <w:rPr>
          <w:rFonts w:ascii="Cambria" w:hAnsi="Cambria"/>
          <w:szCs w:val="24"/>
        </w:rPr>
        <w:t xml:space="preserve">MUST BE IDENTIFIED </w:t>
      </w:r>
      <w:r w:rsidR="00D35E9E">
        <w:rPr>
          <w:rFonts w:ascii="Cambria" w:hAnsi="Cambria"/>
          <w:szCs w:val="24"/>
        </w:rPr>
        <w:t>IN THE SAP-HUMAN RESOURCES SYSTEM. Please ensure the date the position became vacant and that the number of filled authorized positions and the number of vacant authorized positions total the agency’s existing appropriated number</w:t>
      </w:r>
      <w:r w:rsidR="00D13D2A">
        <w:rPr>
          <w:rFonts w:ascii="Cambria" w:hAnsi="Cambria"/>
          <w:szCs w:val="24"/>
        </w:rPr>
        <w:t>.  If it does not total the number of authorized positions, please provide sufficient documentation as to why there is a difference.</w:t>
      </w:r>
      <w:r w:rsidR="00D35E9E">
        <w:rPr>
          <w:rFonts w:ascii="Cambria" w:hAnsi="Cambria"/>
          <w:szCs w:val="24"/>
        </w:rPr>
        <w:t xml:space="preserve"> </w:t>
      </w:r>
    </w:p>
    <w:p w:rsidR="00E141C2" w:rsidRPr="00FB274F" w:rsidRDefault="00E141C2" w:rsidP="004D613D">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p>
    <w:p w:rsidR="00866ECD" w:rsidRPr="00FB274F" w:rsidRDefault="00B51CCB" w:rsidP="0012477C">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r>
        <w:rPr>
          <w:rFonts w:ascii="Cambria" w:hAnsi="Cambria"/>
          <w:szCs w:val="24"/>
        </w:rPr>
        <w:t>OPB</w:t>
      </w:r>
      <w:r w:rsidR="00866ECD" w:rsidRPr="00FB274F">
        <w:rPr>
          <w:rFonts w:ascii="Cambria" w:hAnsi="Cambria"/>
          <w:szCs w:val="24"/>
        </w:rPr>
        <w:t xml:space="preserve"> suggest</w:t>
      </w:r>
      <w:r>
        <w:rPr>
          <w:rFonts w:ascii="Cambria" w:hAnsi="Cambria"/>
          <w:szCs w:val="24"/>
        </w:rPr>
        <w:t>s</w:t>
      </w:r>
      <w:r w:rsidR="00866ECD" w:rsidRPr="00FB274F">
        <w:rPr>
          <w:rFonts w:ascii="Cambria" w:hAnsi="Cambria"/>
          <w:szCs w:val="24"/>
        </w:rPr>
        <w:t xml:space="preserve"> run</w:t>
      </w:r>
      <w:r>
        <w:rPr>
          <w:rFonts w:ascii="Cambria" w:hAnsi="Cambria"/>
          <w:szCs w:val="24"/>
        </w:rPr>
        <w:t>ning</w:t>
      </w:r>
      <w:r w:rsidR="00866ECD" w:rsidRPr="00FB274F">
        <w:rPr>
          <w:rFonts w:ascii="Cambria" w:hAnsi="Cambria"/>
          <w:szCs w:val="24"/>
        </w:rPr>
        <w:t xml:space="preserve"> </w:t>
      </w:r>
      <w:r>
        <w:rPr>
          <w:rFonts w:ascii="Cambria" w:hAnsi="Cambria"/>
          <w:szCs w:val="24"/>
        </w:rPr>
        <w:t xml:space="preserve">the </w:t>
      </w:r>
      <w:r w:rsidR="00866ECD" w:rsidRPr="00FB274F">
        <w:rPr>
          <w:rFonts w:ascii="Cambria" w:hAnsi="Cambria"/>
          <w:szCs w:val="24"/>
        </w:rPr>
        <w:t>report early to identify any problem</w:t>
      </w:r>
      <w:r w:rsidR="00E94EA0" w:rsidRPr="00FB274F">
        <w:rPr>
          <w:rFonts w:ascii="Cambria" w:hAnsi="Cambria"/>
          <w:szCs w:val="24"/>
        </w:rPr>
        <w:t>s</w:t>
      </w:r>
      <w:r w:rsidR="006B6CB9" w:rsidRPr="00FB274F">
        <w:rPr>
          <w:rFonts w:ascii="Cambria" w:hAnsi="Cambria"/>
          <w:szCs w:val="24"/>
        </w:rPr>
        <w:t>, so</w:t>
      </w:r>
      <w:r w:rsidR="00866ECD" w:rsidRPr="00FB274F">
        <w:rPr>
          <w:rFonts w:ascii="Cambria" w:hAnsi="Cambria"/>
          <w:szCs w:val="24"/>
        </w:rPr>
        <w:t xml:space="preserve"> corrections </w:t>
      </w:r>
      <w:r w:rsidR="006B6CB9" w:rsidRPr="00FB274F">
        <w:rPr>
          <w:rFonts w:ascii="Cambria" w:hAnsi="Cambria"/>
          <w:szCs w:val="24"/>
        </w:rPr>
        <w:t>are</w:t>
      </w:r>
      <w:r w:rsidR="00866ECD" w:rsidRPr="00FB274F">
        <w:rPr>
          <w:rFonts w:ascii="Cambria" w:hAnsi="Cambria"/>
          <w:szCs w:val="24"/>
        </w:rPr>
        <w:t xml:space="preserve"> mad</w:t>
      </w:r>
      <w:r w:rsidR="0012477C" w:rsidRPr="00FB274F">
        <w:rPr>
          <w:rFonts w:ascii="Cambria" w:hAnsi="Cambria"/>
          <w:szCs w:val="24"/>
        </w:rPr>
        <w:t xml:space="preserve">e </w:t>
      </w:r>
      <w:r w:rsidR="006B6CB9" w:rsidRPr="00FB274F">
        <w:rPr>
          <w:rFonts w:ascii="Cambria" w:hAnsi="Cambria"/>
          <w:szCs w:val="24"/>
        </w:rPr>
        <w:t xml:space="preserve">accordingly </w:t>
      </w:r>
      <w:r w:rsidR="0012477C" w:rsidRPr="00FB274F">
        <w:rPr>
          <w:rFonts w:ascii="Cambria" w:hAnsi="Cambria"/>
          <w:szCs w:val="24"/>
        </w:rPr>
        <w:t>in the HR system's database</w:t>
      </w:r>
      <w:r w:rsidR="00AC32E3">
        <w:rPr>
          <w:rFonts w:ascii="Cambria" w:hAnsi="Cambria"/>
          <w:szCs w:val="24"/>
        </w:rPr>
        <w:t xml:space="preserve"> in order to ensure the PEP report is pulling correct information for the base-level report.</w:t>
      </w:r>
    </w:p>
    <w:p w:rsidR="001A1436" w:rsidRPr="00FB274F" w:rsidRDefault="001A1436" w:rsidP="0012477C">
      <w:pPr>
        <w:tabs>
          <w:tab w:val="left" w:pos="-1440"/>
          <w:tab w:val="left" w:pos="-720"/>
          <w:tab w:val="left" w:pos="480"/>
          <w:tab w:val="left" w:pos="60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480"/>
        <w:jc w:val="both"/>
        <w:rPr>
          <w:rFonts w:ascii="Cambria" w:hAnsi="Cambria"/>
          <w:szCs w:val="24"/>
        </w:rPr>
      </w:pPr>
    </w:p>
    <w:p w:rsidR="00866ECD" w:rsidRPr="00FB274F" w:rsidRDefault="00866ECD" w:rsidP="00C439BC">
      <w:pPr>
        <w:tabs>
          <w:tab w:val="left" w:pos="-1440"/>
          <w:tab w:val="left" w:pos="-720"/>
          <w:tab w:val="left" w:pos="0"/>
          <w:tab w:val="left" w:pos="51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jc w:val="both"/>
        <w:rPr>
          <w:rFonts w:ascii="Cambria" w:hAnsi="Cambria"/>
          <w:color w:val="000000"/>
          <w:szCs w:val="24"/>
        </w:rPr>
      </w:pPr>
      <w:r w:rsidRPr="00FB274F">
        <w:rPr>
          <w:rFonts w:ascii="Cambria" w:hAnsi="Cambria"/>
          <w:color w:val="000000"/>
          <w:szCs w:val="24"/>
        </w:rPr>
        <w:t>3.</w:t>
      </w:r>
      <w:r w:rsidRPr="00FB274F">
        <w:rPr>
          <w:rFonts w:ascii="Cambria" w:hAnsi="Cambria"/>
          <w:color w:val="000000"/>
          <w:szCs w:val="24"/>
        </w:rPr>
        <w:tab/>
        <w:t>Related Benefits:</w:t>
      </w:r>
    </w:p>
    <w:p w:rsidR="00866ECD" w:rsidRPr="00FB274F" w:rsidRDefault="00866ECD" w:rsidP="00C439BC">
      <w:pPr>
        <w:tabs>
          <w:tab w:val="left" w:pos="-1440"/>
          <w:tab w:val="left" w:pos="-720"/>
          <w:tab w:val="left" w:pos="0"/>
          <w:tab w:val="left" w:pos="51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jc w:val="both"/>
        <w:rPr>
          <w:rFonts w:ascii="Cambria" w:hAnsi="Cambria"/>
          <w:color w:val="000000"/>
          <w:szCs w:val="24"/>
        </w:rPr>
      </w:pPr>
    </w:p>
    <w:p w:rsidR="00770072" w:rsidRPr="00FB274F" w:rsidRDefault="00770072" w:rsidP="00C439BC">
      <w:pPr>
        <w:tabs>
          <w:tab w:val="left" w:pos="-1440"/>
          <w:tab w:val="left" w:pos="-720"/>
          <w:tab w:val="left" w:pos="0"/>
          <w:tab w:val="left" w:pos="51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jc w:val="both"/>
        <w:rPr>
          <w:rFonts w:ascii="Cambria" w:hAnsi="Cambria"/>
          <w:b/>
          <w:color w:val="000000"/>
          <w:szCs w:val="24"/>
        </w:rPr>
      </w:pPr>
      <w:r w:rsidRPr="00FB274F">
        <w:rPr>
          <w:rFonts w:ascii="Cambria" w:hAnsi="Cambria"/>
          <w:b/>
          <w:color w:val="000000"/>
          <w:szCs w:val="24"/>
        </w:rPr>
        <w:t xml:space="preserve">Computations in Related Benefits for the following adjustments </w:t>
      </w:r>
      <w:r w:rsidR="000A0620" w:rsidRPr="00FB274F">
        <w:rPr>
          <w:rFonts w:ascii="Cambria" w:hAnsi="Cambria"/>
          <w:b/>
          <w:color w:val="000000"/>
          <w:szCs w:val="24"/>
        </w:rPr>
        <w:t>are</w:t>
      </w:r>
      <w:r w:rsidRPr="00FB274F">
        <w:rPr>
          <w:rFonts w:ascii="Cambria" w:hAnsi="Cambria"/>
          <w:b/>
          <w:color w:val="000000"/>
          <w:szCs w:val="24"/>
        </w:rPr>
        <w:t xml:space="preserve"> incorporated automatically into the PEP data</w:t>
      </w:r>
      <w:r w:rsidR="000A0620" w:rsidRPr="00FB274F">
        <w:rPr>
          <w:rFonts w:ascii="Cambria" w:hAnsi="Cambria"/>
          <w:b/>
          <w:color w:val="000000"/>
          <w:szCs w:val="24"/>
        </w:rPr>
        <w:t xml:space="preserve"> for agencies.  No entries are required by agencies.</w:t>
      </w:r>
    </w:p>
    <w:p w:rsidR="000A0620" w:rsidRPr="00FB274F" w:rsidRDefault="000A0620" w:rsidP="000A0620">
      <w:pPr>
        <w:pStyle w:val="ListParagraph"/>
        <w:tabs>
          <w:tab w:val="left" w:pos="-1440"/>
          <w:tab w:val="left" w:pos="-720"/>
          <w:tab w:val="left" w:pos="510"/>
          <w:tab w:val="left" w:pos="540"/>
          <w:tab w:val="left" w:pos="918"/>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1260"/>
        <w:jc w:val="both"/>
        <w:rPr>
          <w:rFonts w:ascii="Cambria" w:hAnsi="Cambria"/>
          <w:b/>
          <w:color w:val="000000"/>
          <w:szCs w:val="24"/>
        </w:rPr>
      </w:pPr>
    </w:p>
    <w:p w:rsidR="00866ECD" w:rsidRPr="00D13D2A" w:rsidRDefault="00866ECD" w:rsidP="00C439BC">
      <w:pPr>
        <w:tabs>
          <w:tab w:val="left" w:pos="-1440"/>
          <w:tab w:val="left" w:pos="-720"/>
          <w:tab w:val="left" w:pos="900"/>
          <w:tab w:val="left" w:pos="1440"/>
          <w:tab w:val="left" w:pos="2160"/>
          <w:tab w:val="left" w:pos="2880"/>
          <w:tab w:val="left" w:pos="3600"/>
          <w:tab w:val="decimal" w:pos="4386"/>
          <w:tab w:val="left" w:pos="5040"/>
          <w:tab w:val="left" w:pos="5760"/>
          <w:tab w:val="left" w:pos="6480"/>
          <w:tab w:val="left" w:pos="7200"/>
          <w:tab w:val="left" w:pos="7920"/>
          <w:tab w:val="left" w:pos="8640"/>
          <w:tab w:val="left" w:pos="9360"/>
        </w:tabs>
        <w:ind w:left="900" w:hanging="360"/>
        <w:jc w:val="both"/>
        <w:rPr>
          <w:rFonts w:ascii="Cambria" w:hAnsi="Cambria"/>
          <w:color w:val="000000"/>
          <w:szCs w:val="24"/>
        </w:rPr>
      </w:pPr>
      <w:r w:rsidRPr="00D13D2A">
        <w:rPr>
          <w:rFonts w:ascii="Cambria" w:hAnsi="Cambria"/>
          <w:color w:val="000000"/>
          <w:szCs w:val="24"/>
        </w:rPr>
        <w:t>A.</w:t>
      </w:r>
      <w:r w:rsidRPr="00D13D2A">
        <w:rPr>
          <w:rFonts w:ascii="Cambria" w:hAnsi="Cambria"/>
          <w:color w:val="000000"/>
          <w:szCs w:val="24"/>
        </w:rPr>
        <w:tab/>
        <w:t xml:space="preserve">Retirement - Please </w:t>
      </w:r>
      <w:r w:rsidR="002E4365" w:rsidRPr="00D13D2A">
        <w:rPr>
          <w:rFonts w:ascii="Cambria" w:hAnsi="Cambria"/>
          <w:color w:val="000000"/>
          <w:szCs w:val="24"/>
        </w:rPr>
        <w:t xml:space="preserve">be apprised </w:t>
      </w:r>
      <w:r w:rsidR="00E94EA0" w:rsidRPr="00D13D2A">
        <w:rPr>
          <w:rFonts w:ascii="Cambria" w:hAnsi="Cambria"/>
          <w:color w:val="000000"/>
          <w:szCs w:val="24"/>
        </w:rPr>
        <w:t xml:space="preserve">of </w:t>
      </w:r>
      <w:r w:rsidR="002E4365" w:rsidRPr="00D13D2A">
        <w:rPr>
          <w:rFonts w:ascii="Cambria" w:hAnsi="Cambria"/>
          <w:color w:val="000000"/>
          <w:szCs w:val="24"/>
        </w:rPr>
        <w:t>information regarding percentage rates:</w:t>
      </w:r>
      <w:r w:rsidRPr="00D13D2A">
        <w:rPr>
          <w:rFonts w:ascii="Cambria" w:hAnsi="Cambria"/>
          <w:color w:val="000000"/>
          <w:szCs w:val="24"/>
        </w:rPr>
        <w:t xml:space="preserve"> </w:t>
      </w:r>
    </w:p>
    <w:p w:rsidR="003D5E0A" w:rsidRPr="00D13D2A" w:rsidRDefault="00866ECD" w:rsidP="006D442B">
      <w:pPr>
        <w:tabs>
          <w:tab w:val="left" w:pos="-1272"/>
          <w:tab w:val="left" w:pos="-720"/>
          <w:tab w:val="left" w:pos="0"/>
          <w:tab w:val="left" w:pos="510"/>
          <w:tab w:val="left" w:pos="900"/>
          <w:tab w:val="left" w:pos="1440"/>
          <w:tab w:val="left" w:pos="2160"/>
          <w:tab w:val="left" w:pos="2880"/>
          <w:tab w:val="left" w:pos="3600"/>
          <w:tab w:val="decimal" w:pos="4386"/>
          <w:tab w:val="left" w:pos="5040"/>
          <w:tab w:val="left" w:pos="5958"/>
          <w:tab w:val="left" w:pos="6480"/>
          <w:tab w:val="left" w:pos="6678"/>
          <w:tab w:val="left" w:pos="7200"/>
          <w:tab w:val="left" w:pos="7938"/>
        </w:tabs>
        <w:jc w:val="both"/>
        <w:rPr>
          <w:rFonts w:ascii="Cambria" w:hAnsi="Cambria"/>
          <w:b/>
          <w:color w:val="000000"/>
        </w:rPr>
      </w:pPr>
      <w:r w:rsidRPr="00D13D2A">
        <w:rPr>
          <w:rFonts w:ascii="Cambria" w:hAnsi="Cambria"/>
          <w:color w:val="000000"/>
          <w:szCs w:val="24"/>
        </w:rPr>
        <w:tab/>
      </w:r>
      <w:r w:rsidRPr="00D13D2A">
        <w:rPr>
          <w:rFonts w:ascii="Cambria" w:hAnsi="Cambria"/>
          <w:color w:val="000000"/>
          <w:szCs w:val="24"/>
        </w:rPr>
        <w:tab/>
      </w:r>
      <w:r w:rsidRPr="00D13D2A">
        <w:rPr>
          <w:rFonts w:ascii="Cambria" w:hAnsi="Cambria"/>
          <w:color w:val="000000"/>
          <w:szCs w:val="24"/>
        </w:rPr>
        <w:tab/>
      </w:r>
      <w:r w:rsidRPr="00D13D2A">
        <w:rPr>
          <w:rFonts w:ascii="Cambria" w:hAnsi="Cambria"/>
          <w:color w:val="000000"/>
          <w:szCs w:val="24"/>
        </w:rPr>
        <w:tab/>
      </w:r>
      <w:r w:rsidRPr="00D13D2A">
        <w:rPr>
          <w:rFonts w:ascii="Cambria" w:hAnsi="Cambria"/>
          <w:color w:val="000000"/>
          <w:szCs w:val="24"/>
        </w:rPr>
        <w:tab/>
      </w:r>
      <w:r w:rsidRPr="00D13D2A">
        <w:rPr>
          <w:rFonts w:ascii="Cambria" w:hAnsi="Cambria"/>
          <w:color w:val="000000"/>
          <w:szCs w:val="24"/>
        </w:rPr>
        <w:tab/>
      </w:r>
      <w:r w:rsidR="006D442B" w:rsidRPr="00D13D2A">
        <w:rPr>
          <w:rFonts w:ascii="Cambria" w:hAnsi="Cambria"/>
          <w:color w:val="000000"/>
        </w:rPr>
        <w:tab/>
      </w:r>
      <w:r w:rsidR="006D442B" w:rsidRPr="00D13D2A">
        <w:rPr>
          <w:rFonts w:ascii="Cambria" w:hAnsi="Cambria"/>
          <w:color w:val="000000"/>
        </w:rPr>
        <w:tab/>
      </w:r>
      <w:r w:rsidR="002E4365" w:rsidRPr="00D13D2A">
        <w:rPr>
          <w:rFonts w:ascii="Cambria" w:hAnsi="Cambria"/>
          <w:b/>
          <w:color w:val="000000"/>
        </w:rPr>
        <w:tab/>
      </w:r>
      <w:r w:rsidR="002E4365" w:rsidRPr="00D13D2A">
        <w:rPr>
          <w:rFonts w:ascii="Cambria" w:hAnsi="Cambria"/>
          <w:b/>
          <w:color w:val="000000"/>
        </w:rPr>
        <w:tab/>
      </w:r>
      <w:r w:rsidR="002E4365" w:rsidRPr="00D13D2A">
        <w:rPr>
          <w:rFonts w:ascii="Cambria" w:hAnsi="Cambria"/>
          <w:b/>
          <w:color w:val="000000"/>
        </w:rPr>
        <w:tab/>
      </w:r>
      <w:r w:rsidR="002E4365" w:rsidRPr="00D13D2A">
        <w:rPr>
          <w:rFonts w:ascii="Cambria" w:hAnsi="Cambria"/>
          <w:b/>
          <w:color w:val="000000"/>
        </w:rPr>
        <w:tab/>
      </w:r>
      <w:r w:rsidR="002E4365" w:rsidRPr="00D13D2A">
        <w:rPr>
          <w:rFonts w:ascii="Cambria" w:hAnsi="Cambria"/>
          <w:b/>
          <w:color w:val="000000"/>
        </w:rPr>
        <w:tab/>
      </w:r>
      <w:r w:rsidR="002E4365" w:rsidRPr="00D13D2A">
        <w:rPr>
          <w:rFonts w:ascii="Cambria" w:hAnsi="Cambria"/>
          <w:b/>
          <w:color w:val="000000"/>
        </w:rPr>
        <w:tab/>
      </w:r>
      <w:r w:rsidR="002E4365" w:rsidRPr="00D13D2A">
        <w:rPr>
          <w:rFonts w:ascii="Cambria" w:hAnsi="Cambria"/>
          <w:b/>
          <w:color w:val="000000"/>
        </w:rPr>
        <w:tab/>
      </w:r>
    </w:p>
    <w:p w:rsidR="002E4365" w:rsidRPr="00D13D2A" w:rsidRDefault="002E4365" w:rsidP="002E4365">
      <w:pPr>
        <w:tabs>
          <w:tab w:val="left" w:pos="-1272"/>
          <w:tab w:val="left" w:pos="-720"/>
          <w:tab w:val="left" w:pos="900"/>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color w:val="000000"/>
        </w:rPr>
      </w:pPr>
      <w:r w:rsidRPr="00D13D2A">
        <w:rPr>
          <w:rFonts w:ascii="Cambria" w:hAnsi="Cambria"/>
          <w:b/>
          <w:color w:val="000000"/>
          <w:u w:val="single"/>
        </w:rPr>
        <w:t>UAL  +  NORMAL</w:t>
      </w:r>
      <w:r w:rsidR="00B46284" w:rsidRPr="00D13D2A">
        <w:rPr>
          <w:rFonts w:ascii="Cambria" w:hAnsi="Cambria"/>
          <w:b/>
          <w:color w:val="000000"/>
          <w:u w:val="single"/>
        </w:rPr>
        <w:t xml:space="preserve"> + ADMIN EXPENSE</w:t>
      </w:r>
      <w:r w:rsidRPr="00D13D2A">
        <w:rPr>
          <w:rFonts w:ascii="Cambria" w:hAnsi="Cambria"/>
          <w:b/>
          <w:color w:val="000000"/>
          <w:u w:val="single"/>
        </w:rPr>
        <w:t xml:space="preserve"> =  TOTAL</w:t>
      </w:r>
    </w:p>
    <w:p w:rsidR="007C76E5" w:rsidRPr="00D13D2A" w:rsidRDefault="00862D56" w:rsidP="00B46284">
      <w:pPr>
        <w:tabs>
          <w:tab w:val="left" w:pos="-1272"/>
          <w:tab w:val="left" w:pos="-720"/>
          <w:tab w:val="left" w:pos="900"/>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rPr>
          <w:rFonts w:ascii="Cambria" w:hAnsi="Cambria"/>
          <w:color w:val="FF0000"/>
        </w:rPr>
      </w:pPr>
      <w:r w:rsidRPr="00D13D2A">
        <w:rPr>
          <w:rFonts w:ascii="Cambria" w:hAnsi="Cambria"/>
          <w:color w:val="000000"/>
        </w:rPr>
        <w:t>(1)</w:t>
      </w:r>
      <w:r w:rsidRPr="00D13D2A">
        <w:rPr>
          <w:rFonts w:ascii="Cambria" w:hAnsi="Cambria"/>
          <w:color w:val="000000"/>
        </w:rPr>
        <w:tab/>
        <w:t>State Employees Retirement Rate</w:t>
      </w:r>
      <w:r w:rsidR="00292723" w:rsidRPr="00D13D2A">
        <w:rPr>
          <w:rFonts w:ascii="Cambria" w:hAnsi="Cambria"/>
          <w:color w:val="000000"/>
        </w:rPr>
        <w:t xml:space="preserve"> (LASERS)</w:t>
      </w:r>
      <w:r w:rsidR="00B46284" w:rsidRPr="00D13D2A">
        <w:rPr>
          <w:rFonts w:ascii="Cambria" w:hAnsi="Cambria"/>
          <w:color w:val="000000"/>
        </w:rPr>
        <w:t xml:space="preserve"> </w:t>
      </w:r>
      <w:r w:rsidR="007C76E5" w:rsidRPr="00D13D2A">
        <w:rPr>
          <w:rFonts w:ascii="Cambria" w:hAnsi="Cambria"/>
          <w:color w:val="FF0000"/>
        </w:rPr>
        <w:t>37.06% + 3.1% + 0.86% = 41.02%*</w:t>
      </w:r>
    </w:p>
    <w:p w:rsidR="007C76E5" w:rsidRPr="00D13D2A" w:rsidRDefault="00862D56" w:rsidP="00B46284">
      <w:pPr>
        <w:tabs>
          <w:tab w:val="left" w:pos="-1272"/>
          <w:tab w:val="left" w:pos="-720"/>
          <w:tab w:val="left" w:pos="900"/>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rPr>
          <w:rFonts w:ascii="Cambria" w:hAnsi="Cambria"/>
          <w:bCs/>
          <w:color w:val="FF0000"/>
        </w:rPr>
      </w:pPr>
      <w:r w:rsidRPr="00D13D2A">
        <w:rPr>
          <w:rFonts w:ascii="Cambria" w:hAnsi="Cambria"/>
          <w:color w:val="000000"/>
        </w:rPr>
        <w:t>(2)</w:t>
      </w:r>
      <w:r w:rsidRPr="00D13D2A">
        <w:rPr>
          <w:rFonts w:ascii="Cambria" w:hAnsi="Cambria"/>
          <w:color w:val="000000"/>
        </w:rPr>
        <w:tab/>
        <w:t>Teachers State Retirement Rate</w:t>
      </w:r>
      <w:r w:rsidR="00292723" w:rsidRPr="00D13D2A">
        <w:rPr>
          <w:rFonts w:ascii="Cambria" w:hAnsi="Cambria"/>
          <w:color w:val="000000"/>
        </w:rPr>
        <w:t xml:space="preserve"> (TRSL)</w:t>
      </w:r>
      <w:r w:rsidR="00C66F7F" w:rsidRPr="00D13D2A">
        <w:rPr>
          <w:rFonts w:ascii="Cambria" w:hAnsi="Cambria"/>
          <w:color w:val="000000"/>
        </w:rPr>
        <w:t xml:space="preserve"> </w:t>
      </w:r>
      <w:r w:rsidR="007C76E5" w:rsidRPr="00D13D2A">
        <w:rPr>
          <w:rFonts w:ascii="Cambria" w:hAnsi="Cambria"/>
          <w:color w:val="FF0000"/>
        </w:rPr>
        <w:t>20.8% + 3.51% + 0.37% = 24.68%**</w:t>
      </w:r>
    </w:p>
    <w:p w:rsidR="00292723" w:rsidRPr="00D13D2A" w:rsidRDefault="00862D56" w:rsidP="00B46284">
      <w:pPr>
        <w:tabs>
          <w:tab w:val="left" w:pos="-1272"/>
          <w:tab w:val="left" w:pos="-720"/>
          <w:tab w:val="left" w:pos="900"/>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rPr>
          <w:rFonts w:ascii="Cambria" w:hAnsi="Cambria"/>
          <w:color w:val="FF0000"/>
        </w:rPr>
      </w:pPr>
      <w:r w:rsidRPr="00D13D2A">
        <w:rPr>
          <w:rFonts w:ascii="Cambria" w:hAnsi="Cambria"/>
          <w:color w:val="000000"/>
        </w:rPr>
        <w:t>(3)</w:t>
      </w:r>
      <w:r w:rsidRPr="00D13D2A">
        <w:rPr>
          <w:rFonts w:ascii="Cambria" w:hAnsi="Cambria"/>
          <w:color w:val="000000"/>
        </w:rPr>
        <w:tab/>
      </w:r>
      <w:r w:rsidR="002E4365" w:rsidRPr="00D13D2A">
        <w:rPr>
          <w:rFonts w:ascii="Cambria" w:hAnsi="Cambria"/>
          <w:color w:val="000000"/>
        </w:rPr>
        <w:t>State Police Retirement Rate</w:t>
      </w:r>
      <w:r w:rsidR="005269B3" w:rsidRPr="00D13D2A">
        <w:rPr>
          <w:rFonts w:ascii="Cambria" w:hAnsi="Cambria"/>
          <w:color w:val="000000"/>
        </w:rPr>
        <w:t xml:space="preserve"> (LSPRS)</w:t>
      </w:r>
      <w:r w:rsidR="0064603F" w:rsidRPr="00D13D2A">
        <w:rPr>
          <w:rFonts w:ascii="Cambria" w:hAnsi="Cambria"/>
          <w:color w:val="000000"/>
        </w:rPr>
        <w:t xml:space="preserve"> </w:t>
      </w:r>
      <w:r w:rsidR="007C76E5" w:rsidRPr="00D13D2A">
        <w:rPr>
          <w:rFonts w:ascii="Cambria" w:hAnsi="Cambria"/>
          <w:color w:val="FF0000"/>
        </w:rPr>
        <w:t>37.71% + 21.19% + 1.62% = 60.52%***</w:t>
      </w:r>
    </w:p>
    <w:p w:rsidR="00292723" w:rsidRPr="00D13D2A" w:rsidRDefault="00292723" w:rsidP="00EF62C1">
      <w:pPr>
        <w:tabs>
          <w:tab w:val="left" w:pos="-1272"/>
          <w:tab w:val="left" w:pos="-720"/>
          <w:tab w:val="left" w:pos="900"/>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color w:val="000000"/>
        </w:rPr>
      </w:pPr>
    </w:p>
    <w:p w:rsidR="006D442B" w:rsidRPr="00D13D2A" w:rsidRDefault="00313DBE" w:rsidP="000C0C16">
      <w:pPr>
        <w:tabs>
          <w:tab w:val="left" w:pos="-1272"/>
          <w:tab w:val="left" w:pos="-720"/>
          <w:tab w:val="left" w:pos="900"/>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540"/>
        <w:jc w:val="both"/>
        <w:rPr>
          <w:rFonts w:ascii="Cambria" w:hAnsi="Cambria"/>
        </w:rPr>
      </w:pPr>
      <w:r w:rsidRPr="00D13D2A">
        <w:rPr>
          <w:rFonts w:ascii="Cambria" w:hAnsi="Cambria"/>
          <w:color w:val="000000"/>
        </w:rPr>
        <w:tab/>
      </w:r>
      <w:r w:rsidR="00866ECD" w:rsidRPr="00D13D2A">
        <w:rPr>
          <w:rFonts w:ascii="Cambria" w:hAnsi="Cambria"/>
          <w:color w:val="000000"/>
        </w:rPr>
        <w:t xml:space="preserve">The retirement system rates </w:t>
      </w:r>
      <w:r w:rsidR="009C064C" w:rsidRPr="00D13D2A">
        <w:rPr>
          <w:rFonts w:ascii="Cambria" w:hAnsi="Cambria"/>
          <w:color w:val="000000"/>
        </w:rPr>
        <w:t xml:space="preserve">listed above </w:t>
      </w:r>
      <w:r w:rsidR="00866ECD" w:rsidRPr="00D13D2A">
        <w:rPr>
          <w:rFonts w:ascii="Cambria" w:hAnsi="Cambria"/>
          <w:color w:val="000000"/>
        </w:rPr>
        <w:t xml:space="preserve">are </w:t>
      </w:r>
      <w:r w:rsidR="009C064C" w:rsidRPr="00D13D2A">
        <w:rPr>
          <w:rFonts w:ascii="Cambria" w:hAnsi="Cambria"/>
          <w:color w:val="000000"/>
        </w:rPr>
        <w:t xml:space="preserve">the </w:t>
      </w:r>
      <w:r w:rsidR="004C428F" w:rsidRPr="00D13D2A">
        <w:rPr>
          <w:rFonts w:ascii="Cambria" w:hAnsi="Cambria"/>
          <w:color w:val="000000"/>
        </w:rPr>
        <w:t xml:space="preserve">current </w:t>
      </w:r>
      <w:r w:rsidR="009C064C" w:rsidRPr="00D13D2A">
        <w:rPr>
          <w:rFonts w:ascii="Cambria" w:hAnsi="Cambria"/>
          <w:color w:val="000000"/>
        </w:rPr>
        <w:t xml:space="preserve">rates for </w:t>
      </w:r>
      <w:r w:rsidR="009C064C" w:rsidRPr="00D13D2A">
        <w:rPr>
          <w:rFonts w:ascii="Cambria" w:hAnsi="Cambria"/>
          <w:color w:val="FF0000"/>
        </w:rPr>
        <w:t>FY</w:t>
      </w:r>
      <w:r w:rsidR="009C064C" w:rsidRPr="00D13D2A">
        <w:rPr>
          <w:rFonts w:ascii="Cambria" w:hAnsi="Cambria"/>
          <w:color w:val="000000"/>
        </w:rPr>
        <w:t xml:space="preserve"> </w:t>
      </w:r>
      <w:r w:rsidR="009C064C" w:rsidRPr="00D13D2A">
        <w:rPr>
          <w:rFonts w:ascii="Cambria" w:hAnsi="Cambria"/>
          <w:color w:val="FF0000"/>
        </w:rPr>
        <w:t>20</w:t>
      </w:r>
      <w:r w:rsidR="00AB33FA" w:rsidRPr="00D13D2A">
        <w:rPr>
          <w:rFonts w:ascii="Cambria" w:hAnsi="Cambria"/>
          <w:color w:val="FF0000"/>
        </w:rPr>
        <w:t>2</w:t>
      </w:r>
      <w:r w:rsidR="007C76E5" w:rsidRPr="00D13D2A">
        <w:rPr>
          <w:rFonts w:ascii="Cambria" w:hAnsi="Cambria"/>
          <w:color w:val="FF0000"/>
        </w:rPr>
        <w:t>2</w:t>
      </w:r>
      <w:r w:rsidR="009C064C" w:rsidRPr="00D13D2A">
        <w:rPr>
          <w:rFonts w:ascii="Cambria" w:hAnsi="Cambria"/>
          <w:color w:val="FF0000"/>
        </w:rPr>
        <w:t>-20</w:t>
      </w:r>
      <w:r w:rsidR="00C66F7F" w:rsidRPr="00D13D2A">
        <w:rPr>
          <w:rFonts w:ascii="Cambria" w:hAnsi="Cambria"/>
          <w:color w:val="FF0000"/>
        </w:rPr>
        <w:t>2</w:t>
      </w:r>
      <w:r w:rsidR="007C76E5" w:rsidRPr="00D13D2A">
        <w:rPr>
          <w:rFonts w:ascii="Cambria" w:hAnsi="Cambria"/>
          <w:color w:val="FF0000"/>
        </w:rPr>
        <w:t>3</w:t>
      </w:r>
      <w:r w:rsidR="00DE119D" w:rsidRPr="00D13D2A">
        <w:rPr>
          <w:rFonts w:ascii="Cambria" w:hAnsi="Cambria"/>
          <w:color w:val="FF0000"/>
        </w:rPr>
        <w:t>.</w:t>
      </w:r>
      <w:r w:rsidR="009C064C" w:rsidRPr="00D13D2A">
        <w:rPr>
          <w:rFonts w:ascii="Cambria" w:hAnsi="Cambria"/>
          <w:color w:val="000000"/>
        </w:rPr>
        <w:t xml:space="preserve">  </w:t>
      </w:r>
      <w:r w:rsidR="00AF394C" w:rsidRPr="00D13D2A">
        <w:rPr>
          <w:rFonts w:ascii="Cambria" w:hAnsi="Cambria"/>
        </w:rPr>
        <w:t xml:space="preserve">OPB will make appropriate retirement rate adjustments based on </w:t>
      </w:r>
      <w:r w:rsidR="00EA07A9" w:rsidRPr="00D13D2A">
        <w:rPr>
          <w:rFonts w:ascii="Cambria" w:hAnsi="Cambria"/>
        </w:rPr>
        <w:t>any</w:t>
      </w:r>
      <w:r w:rsidR="00AF394C" w:rsidRPr="00D13D2A">
        <w:rPr>
          <w:rFonts w:ascii="Cambria" w:hAnsi="Cambria"/>
        </w:rPr>
        <w:t xml:space="preserve"> new rates</w:t>
      </w:r>
      <w:r w:rsidR="006F0556" w:rsidRPr="00D13D2A">
        <w:rPr>
          <w:rFonts w:ascii="Cambria" w:hAnsi="Cambria"/>
        </w:rPr>
        <w:t>.</w:t>
      </w:r>
    </w:p>
    <w:p w:rsidR="006B6CB9" w:rsidRPr="00D13D2A" w:rsidRDefault="006B6CB9"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jc w:val="both"/>
        <w:rPr>
          <w:rFonts w:ascii="Cambria" w:hAnsi="Cambria"/>
          <w:color w:val="000000"/>
        </w:rPr>
      </w:pPr>
    </w:p>
    <w:p w:rsidR="00866ECD" w:rsidRPr="00D13D2A" w:rsidRDefault="00240992" w:rsidP="006B6CB9">
      <w:pPr>
        <w:numPr>
          <w:ilvl w:val="0"/>
          <w:numId w:val="2"/>
        </w:numPr>
        <w:tabs>
          <w:tab w:val="left" w:pos="-1272"/>
          <w:tab w:val="left" w:pos="-720"/>
          <w:tab w:val="left" w:pos="510"/>
          <w:tab w:val="left" w:pos="5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r w:rsidRPr="00D13D2A">
        <w:rPr>
          <w:rFonts w:ascii="Cambria" w:hAnsi="Cambria"/>
        </w:rPr>
        <w:t xml:space="preserve">FICA </w:t>
      </w:r>
      <w:r w:rsidR="005430EA">
        <w:rPr>
          <w:rFonts w:ascii="Cambria" w:hAnsi="Cambria"/>
        </w:rPr>
        <w:t>Taxes</w:t>
      </w:r>
      <w:r w:rsidR="00866ECD" w:rsidRPr="00D13D2A">
        <w:rPr>
          <w:rFonts w:ascii="Cambria" w:hAnsi="Cambria"/>
        </w:rPr>
        <w:t>:</w:t>
      </w:r>
    </w:p>
    <w:p w:rsidR="00866ECD" w:rsidRPr="00D13D2A" w:rsidRDefault="00866ECD" w:rsidP="00C439BC">
      <w:pPr>
        <w:tabs>
          <w:tab w:val="left" w:pos="-1272"/>
          <w:tab w:val="left" w:pos="-720"/>
          <w:tab w:val="left" w:pos="510"/>
          <w:tab w:val="left" w:pos="540"/>
          <w:tab w:val="left" w:pos="90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jc w:val="both"/>
        <w:rPr>
          <w:rFonts w:ascii="Cambria" w:hAnsi="Cambria"/>
        </w:rPr>
      </w:pPr>
    </w:p>
    <w:p w:rsidR="00AF394C" w:rsidRPr="00D13D2A" w:rsidRDefault="00866ECD" w:rsidP="002A4DC8">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color w:val="000000"/>
        </w:rPr>
      </w:pPr>
      <w:r w:rsidRPr="00D13D2A">
        <w:rPr>
          <w:rFonts w:ascii="Cambria" w:hAnsi="Cambria"/>
          <w:color w:val="000000"/>
        </w:rPr>
        <w:t>(1)</w:t>
      </w:r>
      <w:r w:rsidRPr="00D13D2A">
        <w:rPr>
          <w:rFonts w:ascii="Cambria" w:hAnsi="Cambria"/>
          <w:color w:val="000000"/>
        </w:rPr>
        <w:tab/>
        <w:t>FICA</w:t>
      </w:r>
      <w:r w:rsidR="004A6686" w:rsidRPr="00D13D2A">
        <w:rPr>
          <w:rFonts w:ascii="Cambria" w:hAnsi="Cambria"/>
        </w:rPr>
        <w:t>-OASDI*:</w:t>
      </w:r>
      <w:r w:rsidR="004A6686" w:rsidRPr="00D13D2A">
        <w:rPr>
          <w:rFonts w:ascii="Cambria" w:hAnsi="Cambria"/>
          <w:color w:val="000000"/>
        </w:rPr>
        <w:t xml:space="preserve"> </w:t>
      </w:r>
      <w:r w:rsidRPr="00D13D2A">
        <w:rPr>
          <w:rFonts w:ascii="Cambria" w:hAnsi="Cambria"/>
          <w:color w:val="000000"/>
        </w:rPr>
        <w:t>Social Security</w:t>
      </w:r>
      <w:r w:rsidR="004A6686" w:rsidRPr="00D13D2A">
        <w:rPr>
          <w:rFonts w:ascii="Cambria" w:hAnsi="Cambria"/>
          <w:color w:val="000000"/>
        </w:rPr>
        <w:t xml:space="preserve"> </w:t>
      </w:r>
      <w:r w:rsidRPr="00D13D2A">
        <w:rPr>
          <w:rFonts w:ascii="Cambria" w:hAnsi="Cambria"/>
          <w:color w:val="000000"/>
        </w:rPr>
        <w:t>6.2%</w:t>
      </w:r>
      <w:r w:rsidR="00AF394C" w:rsidRPr="00D13D2A">
        <w:rPr>
          <w:rFonts w:ascii="Cambria" w:hAnsi="Cambria"/>
          <w:color w:val="000000"/>
        </w:rPr>
        <w:t xml:space="preserve"> </w:t>
      </w:r>
      <w:r w:rsidR="00F10847" w:rsidRPr="00D13D2A">
        <w:rPr>
          <w:rFonts w:ascii="Cambria" w:hAnsi="Cambria"/>
        </w:rPr>
        <w:t>in</w:t>
      </w:r>
      <w:r w:rsidR="00F10847" w:rsidRPr="00D13D2A">
        <w:rPr>
          <w:rFonts w:ascii="Cambria" w:hAnsi="Cambria"/>
          <w:color w:val="FF0000"/>
        </w:rPr>
        <w:t xml:space="preserve"> </w:t>
      </w:r>
      <w:r w:rsidR="00B46284" w:rsidRPr="00D13D2A">
        <w:rPr>
          <w:rFonts w:ascii="Cambria" w:hAnsi="Cambria"/>
          <w:color w:val="FF0000"/>
        </w:rPr>
        <w:t>202</w:t>
      </w:r>
      <w:r w:rsidR="007C76E5" w:rsidRPr="00D13D2A">
        <w:rPr>
          <w:rFonts w:ascii="Cambria" w:hAnsi="Cambria"/>
          <w:color w:val="FF0000"/>
        </w:rPr>
        <w:t>3</w:t>
      </w:r>
      <w:r w:rsidR="00DE119D" w:rsidRPr="00D13D2A">
        <w:rPr>
          <w:rFonts w:ascii="Cambria" w:hAnsi="Cambria"/>
          <w:color w:val="FF0000"/>
        </w:rPr>
        <w:t xml:space="preserve"> </w:t>
      </w:r>
      <w:r w:rsidR="002A4DC8" w:rsidRPr="00D13D2A">
        <w:rPr>
          <w:rFonts w:ascii="Cambria" w:hAnsi="Cambria"/>
          <w:color w:val="000000"/>
        </w:rPr>
        <w:tab/>
      </w:r>
      <w:r w:rsidR="00AF394C" w:rsidRPr="00D13D2A">
        <w:rPr>
          <w:rFonts w:ascii="Cambria" w:hAnsi="Cambria"/>
          <w:color w:val="000000"/>
        </w:rPr>
        <w:t>up to</w:t>
      </w:r>
      <w:r w:rsidR="00DE119D" w:rsidRPr="00D13D2A">
        <w:rPr>
          <w:rFonts w:ascii="Cambria" w:hAnsi="Cambria"/>
          <w:color w:val="000000"/>
        </w:rPr>
        <w:t xml:space="preserve"> </w:t>
      </w:r>
      <w:r w:rsidR="00AF394C" w:rsidRPr="00D13D2A">
        <w:rPr>
          <w:rFonts w:ascii="Cambria" w:hAnsi="Cambria"/>
          <w:color w:val="000000"/>
        </w:rPr>
        <w:t>a max</w:t>
      </w:r>
      <w:r w:rsidR="004A6686" w:rsidRPr="00D13D2A">
        <w:rPr>
          <w:rFonts w:ascii="Cambria" w:hAnsi="Cambria"/>
          <w:color w:val="000000"/>
        </w:rPr>
        <w:t>imum salary of</w:t>
      </w:r>
      <w:r w:rsidR="004A6686" w:rsidRPr="00D13D2A">
        <w:rPr>
          <w:rFonts w:ascii="Cambria" w:hAnsi="Cambria"/>
          <w:color w:val="FF0000"/>
        </w:rPr>
        <w:t xml:space="preserve"> $</w:t>
      </w:r>
      <w:r w:rsidR="0064603F" w:rsidRPr="00D13D2A">
        <w:rPr>
          <w:rFonts w:ascii="Cambria" w:hAnsi="Cambria"/>
          <w:color w:val="FF0000"/>
        </w:rPr>
        <w:t>14</w:t>
      </w:r>
      <w:r w:rsidR="007C76E5" w:rsidRPr="00D13D2A">
        <w:rPr>
          <w:rFonts w:ascii="Cambria" w:hAnsi="Cambria"/>
          <w:color w:val="FF0000"/>
        </w:rPr>
        <w:t>7,000</w:t>
      </w:r>
      <w:r w:rsidR="004A6686" w:rsidRPr="00D13D2A">
        <w:rPr>
          <w:rFonts w:ascii="Cambria" w:hAnsi="Cambria"/>
          <w:color w:val="FF0000"/>
        </w:rPr>
        <w:t xml:space="preserve"> in 20</w:t>
      </w:r>
      <w:r w:rsidR="00B46284" w:rsidRPr="00D13D2A">
        <w:rPr>
          <w:rFonts w:ascii="Cambria" w:hAnsi="Cambria"/>
          <w:color w:val="FF0000"/>
        </w:rPr>
        <w:t>2</w:t>
      </w:r>
      <w:r w:rsidR="007C76E5" w:rsidRPr="00D13D2A">
        <w:rPr>
          <w:rFonts w:ascii="Cambria" w:hAnsi="Cambria"/>
          <w:color w:val="FF0000"/>
        </w:rPr>
        <w:t>3</w:t>
      </w:r>
      <w:r w:rsidR="007C0A3F" w:rsidRPr="00D13D2A">
        <w:rPr>
          <w:rFonts w:ascii="Cambria" w:hAnsi="Cambria"/>
          <w:color w:val="FF0000"/>
        </w:rPr>
        <w:t>**</w:t>
      </w:r>
      <w:r w:rsidR="002C3045" w:rsidRPr="00D13D2A">
        <w:rPr>
          <w:rFonts w:ascii="Cambria" w:hAnsi="Cambria"/>
          <w:color w:val="FF0000"/>
        </w:rPr>
        <w:t xml:space="preserve"> </w:t>
      </w:r>
    </w:p>
    <w:p w:rsidR="004975E5" w:rsidRPr="00D13D2A" w:rsidRDefault="004975E5"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color w:val="FF0000"/>
        </w:rPr>
      </w:pPr>
    </w:p>
    <w:p w:rsidR="007C0A3F" w:rsidRPr="00D13D2A" w:rsidRDefault="00AF394C"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rPr>
      </w:pPr>
      <w:r w:rsidRPr="00D13D2A">
        <w:rPr>
          <w:rFonts w:ascii="Cambria" w:hAnsi="Cambria"/>
        </w:rPr>
        <w:lastRenderedPageBreak/>
        <w:t xml:space="preserve">* </w:t>
      </w:r>
      <w:r w:rsidR="00833275" w:rsidRPr="00D13D2A">
        <w:rPr>
          <w:rFonts w:ascii="Cambria" w:hAnsi="Cambria"/>
        </w:rPr>
        <w:t>FICA stands for Federal Insurance Contribution</w:t>
      </w:r>
      <w:r w:rsidR="00D93B27" w:rsidRPr="00D13D2A">
        <w:rPr>
          <w:rFonts w:ascii="Cambria" w:hAnsi="Cambria"/>
        </w:rPr>
        <w:t>s</w:t>
      </w:r>
      <w:r w:rsidR="00833275" w:rsidRPr="00D13D2A">
        <w:rPr>
          <w:rFonts w:ascii="Cambria" w:hAnsi="Cambria"/>
        </w:rPr>
        <w:t xml:space="preserve"> Act, </w:t>
      </w:r>
      <w:r w:rsidR="004A6686" w:rsidRPr="00D13D2A">
        <w:rPr>
          <w:rFonts w:ascii="Cambria" w:hAnsi="Cambria"/>
        </w:rPr>
        <w:t>OASDI stands for Old</w:t>
      </w:r>
      <w:r w:rsidR="007C0A3F" w:rsidRPr="00D13D2A">
        <w:rPr>
          <w:rFonts w:ascii="Cambria" w:hAnsi="Cambria"/>
        </w:rPr>
        <w:t>-</w:t>
      </w:r>
      <w:r w:rsidR="004A6686" w:rsidRPr="00D13D2A">
        <w:rPr>
          <w:rFonts w:ascii="Cambria" w:hAnsi="Cambria"/>
        </w:rPr>
        <w:t>Age</w:t>
      </w:r>
      <w:r w:rsidR="007C0A3F" w:rsidRPr="00D13D2A">
        <w:rPr>
          <w:rFonts w:ascii="Cambria" w:hAnsi="Cambria"/>
        </w:rPr>
        <w:t>,</w:t>
      </w:r>
      <w:r w:rsidR="004A6686" w:rsidRPr="00D13D2A">
        <w:rPr>
          <w:rFonts w:ascii="Cambria" w:hAnsi="Cambria"/>
        </w:rPr>
        <w:t xml:space="preserve"> Survivors and Disability Insurance. </w:t>
      </w:r>
    </w:p>
    <w:p w:rsidR="00AF394C" w:rsidRPr="00D13D2A" w:rsidRDefault="007C0A3F"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rPr>
      </w:pPr>
      <w:r w:rsidRPr="00D13D2A">
        <w:rPr>
          <w:rFonts w:ascii="Cambria" w:hAnsi="Cambria"/>
        </w:rPr>
        <w:t xml:space="preserve">** </w:t>
      </w:r>
      <w:r w:rsidR="00AF394C" w:rsidRPr="00D13D2A">
        <w:rPr>
          <w:rFonts w:ascii="Cambria" w:hAnsi="Cambria"/>
        </w:rPr>
        <w:t xml:space="preserve">The wage base is </w:t>
      </w:r>
      <w:r w:rsidR="00A1065B" w:rsidRPr="00D13D2A">
        <w:rPr>
          <w:rFonts w:ascii="Cambria" w:hAnsi="Cambria"/>
        </w:rPr>
        <w:t>adjusted</w:t>
      </w:r>
      <w:r w:rsidR="00AF394C" w:rsidRPr="00D13D2A">
        <w:rPr>
          <w:rFonts w:ascii="Cambria" w:hAnsi="Cambria"/>
        </w:rPr>
        <w:t xml:space="preserve"> annually to changes in the national average wage.</w:t>
      </w:r>
    </w:p>
    <w:p w:rsidR="009C4661" w:rsidRPr="00D13D2A" w:rsidRDefault="009C4661"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rPr>
      </w:pPr>
    </w:p>
    <w:p w:rsidR="00B16857" w:rsidRPr="00D13D2A" w:rsidRDefault="00866ECD" w:rsidP="00991027">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rPr>
      </w:pPr>
      <w:r w:rsidRPr="00D13D2A">
        <w:rPr>
          <w:rFonts w:ascii="Cambria" w:hAnsi="Cambria"/>
          <w:color w:val="000000"/>
        </w:rPr>
        <w:t>(2)</w:t>
      </w:r>
      <w:r w:rsidRPr="00D13D2A">
        <w:rPr>
          <w:rFonts w:ascii="Cambria" w:hAnsi="Cambria"/>
          <w:color w:val="000000"/>
        </w:rPr>
        <w:tab/>
      </w:r>
      <w:r w:rsidR="004975E5" w:rsidRPr="00D13D2A">
        <w:rPr>
          <w:rFonts w:ascii="Cambria" w:hAnsi="Cambria"/>
          <w:color w:val="000000"/>
        </w:rPr>
        <w:t>FICA-</w:t>
      </w:r>
      <w:r w:rsidR="004975E5" w:rsidRPr="00D13D2A">
        <w:rPr>
          <w:rFonts w:ascii="Cambria" w:hAnsi="Cambria"/>
        </w:rPr>
        <w:t>HI (Hospital Insurance):</w:t>
      </w:r>
      <w:r w:rsidR="004975E5" w:rsidRPr="00D13D2A">
        <w:rPr>
          <w:rFonts w:ascii="Cambria" w:hAnsi="Cambria"/>
          <w:color w:val="000000"/>
        </w:rPr>
        <w:t xml:space="preserve"> </w:t>
      </w:r>
      <w:r w:rsidRPr="00D13D2A">
        <w:rPr>
          <w:rFonts w:ascii="Cambria" w:hAnsi="Cambria"/>
          <w:color w:val="000000"/>
        </w:rPr>
        <w:t>Medicare</w:t>
      </w:r>
      <w:r w:rsidR="004A6686" w:rsidRPr="00D13D2A">
        <w:rPr>
          <w:rFonts w:ascii="Cambria" w:hAnsi="Cambria"/>
          <w:color w:val="000000"/>
        </w:rPr>
        <w:t xml:space="preserve"> </w:t>
      </w:r>
      <w:r w:rsidR="009C4661" w:rsidRPr="00D13D2A">
        <w:rPr>
          <w:rFonts w:ascii="Cambria" w:hAnsi="Cambria"/>
        </w:rPr>
        <w:t>1.45%</w:t>
      </w:r>
      <w:r w:rsidR="00991027" w:rsidRPr="00D13D2A">
        <w:rPr>
          <w:rFonts w:ascii="Cambria" w:hAnsi="Cambria"/>
        </w:rPr>
        <w:t>, no maximum salary</w:t>
      </w:r>
    </w:p>
    <w:p w:rsidR="004F662B" w:rsidRPr="00D13D2A" w:rsidRDefault="004F662B"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00"/>
        <w:jc w:val="both"/>
        <w:rPr>
          <w:rFonts w:ascii="Cambria" w:hAnsi="Cambria"/>
          <w:color w:val="000000"/>
        </w:rPr>
      </w:pPr>
    </w:p>
    <w:p w:rsidR="00866ECD" w:rsidRPr="005430EA" w:rsidRDefault="00866ECD" w:rsidP="00037D2A">
      <w:pPr>
        <w:pStyle w:val="ListParagraph"/>
        <w:numPr>
          <w:ilvl w:val="0"/>
          <w:numId w:val="2"/>
        </w:numPr>
        <w:tabs>
          <w:tab w:val="clear" w:pos="900"/>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color w:val="000000" w:themeColor="text1"/>
        </w:rPr>
      </w:pPr>
      <w:r w:rsidRPr="005430EA">
        <w:rPr>
          <w:rFonts w:ascii="Cambria" w:hAnsi="Cambria"/>
        </w:rPr>
        <w:t>Group Insurance –</w:t>
      </w:r>
      <w:r w:rsidR="00E138E3" w:rsidRPr="005430EA">
        <w:rPr>
          <w:rFonts w:ascii="Cambria" w:hAnsi="Cambria"/>
        </w:rPr>
        <w:t xml:space="preserve"> </w:t>
      </w:r>
      <w:r w:rsidR="008B6741" w:rsidRPr="005430EA">
        <w:rPr>
          <w:rFonts w:ascii="Cambria" w:hAnsi="Cambria"/>
        </w:rPr>
        <w:t>Premiums</w:t>
      </w:r>
      <w:r w:rsidR="00E138E3" w:rsidRPr="005430EA">
        <w:rPr>
          <w:rFonts w:ascii="Cambria" w:hAnsi="Cambria"/>
        </w:rPr>
        <w:t xml:space="preserve"> for </w:t>
      </w:r>
      <w:r w:rsidR="00D37011" w:rsidRPr="005430EA">
        <w:rPr>
          <w:rFonts w:ascii="Cambria" w:hAnsi="Cambria"/>
        </w:rPr>
        <w:t>group insurance</w:t>
      </w:r>
      <w:r w:rsidR="00E138E3" w:rsidRPr="005430EA">
        <w:rPr>
          <w:rFonts w:ascii="Cambria" w:hAnsi="Cambria"/>
        </w:rPr>
        <w:t xml:space="preserve"> </w:t>
      </w:r>
    </w:p>
    <w:p w:rsidR="005430EA" w:rsidRDefault="005430EA"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color w:val="000000" w:themeColor="text1"/>
        </w:rPr>
      </w:pPr>
      <w:bookmarkStart w:id="3" w:name="OLE_LINK2"/>
    </w:p>
    <w:p w:rsidR="00FA7C24" w:rsidRPr="00FB274F" w:rsidRDefault="00866ECD"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color w:val="000000" w:themeColor="text1"/>
        </w:rPr>
      </w:pPr>
      <w:r w:rsidRPr="00FB274F">
        <w:rPr>
          <w:rFonts w:ascii="Cambria" w:hAnsi="Cambria"/>
          <w:color w:val="000000" w:themeColor="text1"/>
        </w:rPr>
        <w:t>4.</w:t>
      </w:r>
      <w:r w:rsidRPr="00FB274F">
        <w:rPr>
          <w:rFonts w:ascii="Cambria" w:hAnsi="Cambria"/>
          <w:color w:val="000000" w:themeColor="text1"/>
        </w:rPr>
        <w:tab/>
        <w:t xml:space="preserve">Operating Expenses and Professional Services:  </w:t>
      </w:r>
      <w:r w:rsidR="009F4FD0" w:rsidRPr="00FB274F">
        <w:rPr>
          <w:rFonts w:ascii="Cambria" w:hAnsi="Cambria"/>
          <w:color w:val="000000" w:themeColor="text1"/>
        </w:rPr>
        <w:t>The s</w:t>
      </w:r>
      <w:r w:rsidRPr="00FB274F">
        <w:rPr>
          <w:rFonts w:ascii="Cambria" w:hAnsi="Cambria"/>
          <w:color w:val="000000" w:themeColor="text1"/>
        </w:rPr>
        <w:t>tandard inflation factors</w:t>
      </w:r>
      <w:r w:rsidR="009F4FD0" w:rsidRPr="00FB274F">
        <w:rPr>
          <w:rFonts w:ascii="Cambria" w:hAnsi="Cambria"/>
          <w:color w:val="000000" w:themeColor="text1"/>
        </w:rPr>
        <w:t xml:space="preserve"> </w:t>
      </w:r>
      <w:r w:rsidR="00FA7C24" w:rsidRPr="00FB274F">
        <w:rPr>
          <w:rFonts w:ascii="Cambria" w:hAnsi="Cambria"/>
          <w:color w:val="000000" w:themeColor="text1"/>
        </w:rPr>
        <w:t>for</w:t>
      </w:r>
    </w:p>
    <w:p w:rsidR="00866ECD" w:rsidRPr="00FB274F" w:rsidRDefault="00FA7C24"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color w:val="000000" w:themeColor="text1"/>
        </w:rPr>
      </w:pPr>
      <w:r w:rsidRPr="00FB274F">
        <w:rPr>
          <w:rFonts w:ascii="Cambria" w:hAnsi="Cambria"/>
          <w:color w:val="000000" w:themeColor="text1"/>
        </w:rPr>
        <w:t xml:space="preserve"> </w:t>
      </w:r>
      <w:r w:rsidRPr="00FB274F">
        <w:rPr>
          <w:rFonts w:ascii="Cambria" w:hAnsi="Cambria"/>
          <w:color w:val="000000" w:themeColor="text1"/>
        </w:rPr>
        <w:tab/>
      </w:r>
      <w:r w:rsidRPr="005430EA">
        <w:rPr>
          <w:rFonts w:ascii="Cambria" w:hAnsi="Cambria"/>
        </w:rPr>
        <w:t>F</w:t>
      </w:r>
      <w:r w:rsidR="00F52690" w:rsidRPr="005430EA">
        <w:rPr>
          <w:rFonts w:ascii="Cambria" w:hAnsi="Cambria"/>
        </w:rPr>
        <w:t>Y</w:t>
      </w:r>
      <w:r w:rsidRPr="005430EA">
        <w:rPr>
          <w:rFonts w:ascii="Cambria" w:hAnsi="Cambria"/>
        </w:rPr>
        <w:t xml:space="preserve"> </w:t>
      </w:r>
      <w:r w:rsidR="002A4DC8" w:rsidRPr="005430EA">
        <w:rPr>
          <w:rFonts w:ascii="Cambria" w:hAnsi="Cambria"/>
        </w:rPr>
        <w:t>20</w:t>
      </w:r>
      <w:r w:rsidR="00C41443" w:rsidRPr="005430EA">
        <w:rPr>
          <w:rFonts w:ascii="Cambria" w:hAnsi="Cambria"/>
        </w:rPr>
        <w:t>2</w:t>
      </w:r>
      <w:r w:rsidR="00AD6ED5" w:rsidRPr="005430EA">
        <w:rPr>
          <w:rFonts w:ascii="Cambria" w:hAnsi="Cambria"/>
        </w:rPr>
        <w:t>3</w:t>
      </w:r>
      <w:r w:rsidR="0008735C" w:rsidRPr="005430EA">
        <w:rPr>
          <w:rFonts w:ascii="Cambria" w:hAnsi="Cambria"/>
        </w:rPr>
        <w:t>-20</w:t>
      </w:r>
      <w:r w:rsidR="002A4DC8" w:rsidRPr="005430EA">
        <w:rPr>
          <w:rFonts w:ascii="Cambria" w:hAnsi="Cambria"/>
        </w:rPr>
        <w:t>2</w:t>
      </w:r>
      <w:r w:rsidR="00AD6ED5" w:rsidRPr="005430EA">
        <w:rPr>
          <w:rFonts w:ascii="Cambria" w:hAnsi="Cambria"/>
        </w:rPr>
        <w:t>4</w:t>
      </w:r>
      <w:r w:rsidR="002C3045" w:rsidRPr="005430EA">
        <w:rPr>
          <w:rFonts w:ascii="Cambria" w:hAnsi="Cambria"/>
        </w:rPr>
        <w:t xml:space="preserve"> </w:t>
      </w:r>
      <w:r w:rsidR="009F4FD0" w:rsidRPr="00FB274F">
        <w:rPr>
          <w:rFonts w:ascii="Cambria" w:hAnsi="Cambria"/>
          <w:color w:val="000000" w:themeColor="text1"/>
        </w:rPr>
        <w:t>are:</w:t>
      </w:r>
    </w:p>
    <w:p w:rsidR="00866ECD" w:rsidRPr="00FB274F" w:rsidRDefault="00866ECD" w:rsidP="006C6E6E">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jc w:val="both"/>
        <w:rPr>
          <w:rFonts w:ascii="Cambria" w:hAnsi="Cambria"/>
        </w:rPr>
      </w:pPr>
    </w:p>
    <w:p w:rsidR="00213379" w:rsidRPr="005430EA" w:rsidRDefault="00213379" w:rsidP="000C001A">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18"/>
        <w:jc w:val="both"/>
        <w:rPr>
          <w:rFonts w:ascii="Cambria" w:hAnsi="Cambria"/>
          <w:color w:val="000000" w:themeColor="text1"/>
        </w:rPr>
      </w:pPr>
      <w:r w:rsidRPr="005430EA">
        <w:rPr>
          <w:rFonts w:ascii="Cambria" w:hAnsi="Cambria"/>
          <w:color w:val="000000" w:themeColor="text1"/>
        </w:rPr>
        <w:t>1)</w:t>
      </w:r>
      <w:r w:rsidRPr="005430EA">
        <w:rPr>
          <w:rFonts w:ascii="Cambria" w:hAnsi="Cambria"/>
          <w:color w:val="000000" w:themeColor="text1"/>
        </w:rPr>
        <w:tab/>
      </w:r>
      <w:r w:rsidRPr="005430EA">
        <w:rPr>
          <w:rFonts w:ascii="Cambria" w:hAnsi="Cambria"/>
          <w:color w:val="FF0000"/>
        </w:rPr>
        <w:t>2.</w:t>
      </w:r>
      <w:r w:rsidR="005430EA">
        <w:rPr>
          <w:rFonts w:ascii="Cambria" w:hAnsi="Cambria"/>
          <w:color w:val="FF0000"/>
        </w:rPr>
        <w:t>37</w:t>
      </w:r>
      <w:r w:rsidRPr="005430EA">
        <w:rPr>
          <w:rFonts w:ascii="Cambria" w:hAnsi="Cambria"/>
          <w:color w:val="FF0000"/>
        </w:rPr>
        <w:t>%</w:t>
      </w:r>
      <w:r w:rsidRPr="005430EA">
        <w:rPr>
          <w:rFonts w:ascii="Cambria" w:hAnsi="Cambria"/>
          <w:color w:val="000000" w:themeColor="text1"/>
        </w:rPr>
        <w:t xml:space="preserve"> general inflation</w:t>
      </w:r>
    </w:p>
    <w:p w:rsidR="0055185C" w:rsidRPr="00FB274F" w:rsidRDefault="00213379" w:rsidP="000C001A">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18"/>
        <w:jc w:val="both"/>
        <w:rPr>
          <w:rFonts w:ascii="Cambria" w:hAnsi="Cambria"/>
          <w:color w:val="000000" w:themeColor="text1"/>
        </w:rPr>
      </w:pPr>
      <w:r w:rsidRPr="005430EA">
        <w:rPr>
          <w:rFonts w:ascii="Cambria" w:hAnsi="Cambria"/>
          <w:color w:val="000000" w:themeColor="text1"/>
        </w:rPr>
        <w:t>2)</w:t>
      </w:r>
      <w:r w:rsidRPr="005430EA">
        <w:rPr>
          <w:rFonts w:ascii="Cambria" w:hAnsi="Cambria"/>
          <w:color w:val="000000" w:themeColor="text1"/>
        </w:rPr>
        <w:tab/>
      </w:r>
      <w:r w:rsidRPr="005430EA">
        <w:rPr>
          <w:rFonts w:ascii="Cambria" w:hAnsi="Cambria"/>
          <w:color w:val="FF0000"/>
        </w:rPr>
        <w:t>3.</w:t>
      </w:r>
      <w:r w:rsidR="005430EA">
        <w:rPr>
          <w:rFonts w:ascii="Cambria" w:hAnsi="Cambria"/>
          <w:color w:val="FF0000"/>
        </w:rPr>
        <w:t>81</w:t>
      </w:r>
      <w:r w:rsidRPr="005430EA">
        <w:rPr>
          <w:rFonts w:ascii="Cambria" w:hAnsi="Cambria"/>
          <w:color w:val="FF0000"/>
        </w:rPr>
        <w:t xml:space="preserve">% </w:t>
      </w:r>
      <w:r w:rsidRPr="005430EA">
        <w:rPr>
          <w:rFonts w:ascii="Cambria" w:hAnsi="Cambria"/>
          <w:color w:val="000000" w:themeColor="text1"/>
        </w:rPr>
        <w:t>medical inflation</w:t>
      </w:r>
      <w:r w:rsidR="0055185C" w:rsidRPr="00FB274F">
        <w:rPr>
          <w:rFonts w:ascii="Cambria" w:hAnsi="Cambria"/>
          <w:color w:val="000000" w:themeColor="text1"/>
        </w:rPr>
        <w:tab/>
      </w:r>
    </w:p>
    <w:p w:rsidR="00504AE6" w:rsidRPr="00FB274F" w:rsidRDefault="00504AE6" w:rsidP="000C001A">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18"/>
        <w:jc w:val="both"/>
        <w:rPr>
          <w:rFonts w:ascii="Cambria" w:hAnsi="Cambria"/>
          <w:color w:val="000000" w:themeColor="text1"/>
        </w:rPr>
      </w:pPr>
    </w:p>
    <w:p w:rsidR="00774CED" w:rsidRPr="005430EA" w:rsidRDefault="00504AE6" w:rsidP="000C001A">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18"/>
        <w:jc w:val="both"/>
        <w:rPr>
          <w:rFonts w:ascii="Cambria" w:hAnsi="Cambria"/>
        </w:rPr>
      </w:pPr>
      <w:r w:rsidRPr="005430EA">
        <w:rPr>
          <w:rFonts w:ascii="Cambria" w:hAnsi="Cambria"/>
        </w:rPr>
        <w:t xml:space="preserve">The calculation of the </w:t>
      </w:r>
      <w:r w:rsidR="000A0620" w:rsidRPr="005430EA">
        <w:rPr>
          <w:rFonts w:ascii="Cambria" w:hAnsi="Cambria"/>
        </w:rPr>
        <w:t xml:space="preserve">general </w:t>
      </w:r>
      <w:r w:rsidRPr="005430EA">
        <w:rPr>
          <w:rFonts w:ascii="Cambria" w:hAnsi="Cambria"/>
        </w:rPr>
        <w:t xml:space="preserve">inflation amounts to various expenditure objects will be </w:t>
      </w:r>
      <w:r w:rsidR="005430EA" w:rsidRPr="005430EA">
        <w:rPr>
          <w:rFonts w:ascii="Cambria" w:hAnsi="Cambria"/>
        </w:rPr>
        <w:t>automatically generated</w:t>
      </w:r>
      <w:r w:rsidRPr="005430EA">
        <w:rPr>
          <w:rFonts w:ascii="Cambria" w:hAnsi="Cambria"/>
        </w:rPr>
        <w:t xml:space="preserve"> by the LaGov system.  </w:t>
      </w:r>
      <w:r w:rsidRPr="00B51CCB">
        <w:rPr>
          <w:rFonts w:ascii="Cambria" w:hAnsi="Cambria"/>
          <w:u w:val="single"/>
        </w:rPr>
        <w:t xml:space="preserve">No entry </w:t>
      </w:r>
      <w:r w:rsidR="000A0620" w:rsidRPr="00B51CCB">
        <w:rPr>
          <w:rFonts w:ascii="Cambria" w:hAnsi="Cambria"/>
          <w:u w:val="single"/>
        </w:rPr>
        <w:t>is</w:t>
      </w:r>
      <w:r w:rsidRPr="00B51CCB">
        <w:rPr>
          <w:rFonts w:ascii="Cambria" w:hAnsi="Cambria"/>
          <w:u w:val="single"/>
        </w:rPr>
        <w:t xml:space="preserve"> need</w:t>
      </w:r>
      <w:r w:rsidR="000A0620" w:rsidRPr="00B51CCB">
        <w:rPr>
          <w:rFonts w:ascii="Cambria" w:hAnsi="Cambria"/>
          <w:u w:val="single"/>
        </w:rPr>
        <w:t>ed</w:t>
      </w:r>
      <w:r w:rsidRPr="00B51CCB">
        <w:rPr>
          <w:rFonts w:ascii="Cambria" w:hAnsi="Cambria"/>
          <w:u w:val="single"/>
        </w:rPr>
        <w:t xml:space="preserve"> by the agency</w:t>
      </w:r>
      <w:r w:rsidR="005430EA" w:rsidRPr="005430EA">
        <w:rPr>
          <w:rFonts w:ascii="Cambria" w:hAnsi="Cambria"/>
        </w:rPr>
        <w:t>. DO NOT REVERSE THESE ADJUSTMENTS THAT HAVE BEEN AUTOMATICALLY GENERATED.</w:t>
      </w:r>
      <w:r w:rsidR="005430EA" w:rsidRPr="005430EA">
        <w:t xml:space="preserve"> </w:t>
      </w:r>
      <w:r w:rsidR="005430EA" w:rsidRPr="005430EA">
        <w:rPr>
          <w:rFonts w:ascii="Cambria" w:hAnsi="Cambria"/>
        </w:rPr>
        <w:t>If there is insufficient revenue to support the automatically generated amount, submit a Means of Finance subst</w:t>
      </w:r>
      <w:r w:rsidR="00C47ED3">
        <w:rPr>
          <w:rFonts w:ascii="Cambria" w:hAnsi="Cambria"/>
        </w:rPr>
        <w:t>it</w:t>
      </w:r>
      <w:r w:rsidR="005430EA" w:rsidRPr="005430EA">
        <w:rPr>
          <w:rFonts w:ascii="Cambria" w:hAnsi="Cambria"/>
        </w:rPr>
        <w:t>ution request.</w:t>
      </w:r>
      <w:r w:rsidR="002E00F8">
        <w:rPr>
          <w:rFonts w:ascii="Cambria" w:hAnsi="Cambria"/>
        </w:rPr>
        <w:t xml:space="preserve"> Maximize other Means of Finance before the use of State General Fund (Direct).</w:t>
      </w:r>
    </w:p>
    <w:p w:rsidR="005430EA" w:rsidRPr="005430EA" w:rsidRDefault="005430EA" w:rsidP="000C001A">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18"/>
        <w:jc w:val="both"/>
        <w:rPr>
          <w:rFonts w:ascii="Cambria" w:hAnsi="Cambria"/>
        </w:rPr>
      </w:pPr>
    </w:p>
    <w:p w:rsidR="00774CED" w:rsidRPr="005430EA" w:rsidRDefault="00774CED" w:rsidP="000C001A">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918"/>
        <w:jc w:val="both"/>
        <w:rPr>
          <w:rFonts w:ascii="Cambria" w:hAnsi="Cambria"/>
        </w:rPr>
      </w:pPr>
      <w:r w:rsidRPr="005430EA">
        <w:rPr>
          <w:rFonts w:ascii="Cambria" w:hAnsi="Cambria"/>
        </w:rPr>
        <w:t>Medical inflation adjustments will need to be manually entered by the respective agencies.</w:t>
      </w:r>
    </w:p>
    <w:bookmarkEnd w:id="3"/>
    <w:p w:rsidR="00866ECD" w:rsidRPr="00FB274F" w:rsidRDefault="00866ECD"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color w:val="000000" w:themeColor="text1"/>
        </w:rPr>
      </w:pPr>
    </w:p>
    <w:p w:rsidR="00866ECD" w:rsidRPr="00FB274F" w:rsidRDefault="00866ECD"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10" w:hanging="510"/>
        <w:jc w:val="both"/>
        <w:rPr>
          <w:rFonts w:ascii="Cambria" w:hAnsi="Cambria"/>
        </w:rPr>
      </w:pPr>
      <w:r w:rsidRPr="00FB274F">
        <w:rPr>
          <w:rFonts w:ascii="Cambria" w:hAnsi="Cambria"/>
          <w:color w:val="000000" w:themeColor="text1"/>
        </w:rPr>
        <w:t>5.</w:t>
      </w:r>
      <w:r w:rsidRPr="00FB274F">
        <w:rPr>
          <w:rFonts w:ascii="Cambria" w:hAnsi="Cambria"/>
          <w:color w:val="000000" w:themeColor="text1"/>
        </w:rPr>
        <w:tab/>
        <w:t>Acquisitions/Major</w:t>
      </w:r>
      <w:r w:rsidRPr="00FB274F">
        <w:rPr>
          <w:rFonts w:ascii="Cambria" w:hAnsi="Cambria"/>
        </w:rPr>
        <w:t xml:space="preserve"> Repairs:  These must</w:t>
      </w:r>
      <w:r w:rsidR="00C47ED3">
        <w:rPr>
          <w:rFonts w:ascii="Cambria" w:hAnsi="Cambria"/>
        </w:rPr>
        <w:t xml:space="preserve"> be</w:t>
      </w:r>
      <w:r w:rsidRPr="00FB274F">
        <w:rPr>
          <w:rFonts w:ascii="Cambria" w:hAnsi="Cambria"/>
        </w:rPr>
        <w:t xml:space="preserve"> fully </w:t>
      </w:r>
      <w:r w:rsidR="00C47ED3">
        <w:rPr>
          <w:rFonts w:ascii="Cambria" w:hAnsi="Cambria"/>
        </w:rPr>
        <w:t xml:space="preserve">detailed and </w:t>
      </w:r>
      <w:r w:rsidRPr="00FB274F">
        <w:rPr>
          <w:rFonts w:ascii="Cambria" w:hAnsi="Cambria"/>
        </w:rPr>
        <w:t>justified on the appropriate form.  New and replacement equipment must be identified.</w:t>
      </w:r>
    </w:p>
    <w:p w:rsidR="00866ECD" w:rsidRPr="00FB274F" w:rsidRDefault="00866ECD" w:rsidP="00261EF6">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10" w:hanging="510"/>
        <w:jc w:val="both"/>
        <w:rPr>
          <w:rFonts w:ascii="Cambria" w:hAnsi="Cambria"/>
        </w:rPr>
      </w:pPr>
      <w:r w:rsidRPr="00FB274F">
        <w:rPr>
          <w:rFonts w:ascii="Cambria" w:hAnsi="Cambria"/>
          <w:color w:val="000000"/>
        </w:rPr>
        <w:tab/>
      </w:r>
    </w:p>
    <w:p w:rsidR="00866ECD" w:rsidRPr="00FB274F" w:rsidRDefault="00866ECD"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540"/>
        <w:jc w:val="both"/>
        <w:rPr>
          <w:rFonts w:ascii="Cambria" w:hAnsi="Cambria"/>
          <w:color w:val="000000"/>
        </w:rPr>
      </w:pPr>
      <w:r w:rsidRPr="00FB274F">
        <w:rPr>
          <w:rFonts w:ascii="Cambria" w:hAnsi="Cambria"/>
        </w:rPr>
        <w:t>6.</w:t>
      </w:r>
      <w:r w:rsidRPr="00FB274F">
        <w:rPr>
          <w:rFonts w:ascii="Cambria" w:hAnsi="Cambria"/>
        </w:rPr>
        <w:tab/>
      </w:r>
      <w:r w:rsidRPr="00FB274F">
        <w:rPr>
          <w:rFonts w:ascii="Cambria" w:hAnsi="Cambria"/>
          <w:color w:val="000000"/>
        </w:rPr>
        <w:t>Interagency Transfers (IAT):  All agencies with IAT revenues or expenses must coordinate and ensure that both (the sending agency and the receiving agency) agencies agree on the amount of</w:t>
      </w:r>
      <w:r w:rsidR="00E94EA0" w:rsidRPr="00FB274F">
        <w:rPr>
          <w:rFonts w:ascii="Cambria" w:hAnsi="Cambria"/>
          <w:color w:val="000000"/>
        </w:rPr>
        <w:t xml:space="preserve"> the IAT (justify each increase/decrease</w:t>
      </w:r>
      <w:r w:rsidRPr="00FB274F">
        <w:rPr>
          <w:rFonts w:ascii="Cambria" w:hAnsi="Cambria"/>
          <w:color w:val="000000"/>
        </w:rPr>
        <w:t xml:space="preserve"> in IAT revenue).  Signed IAT agreements must be submitted with the full budget request</w:t>
      </w:r>
      <w:r w:rsidR="00F91520" w:rsidRPr="00FB274F">
        <w:rPr>
          <w:rFonts w:ascii="Cambria" w:hAnsi="Cambria"/>
          <w:color w:val="000000"/>
        </w:rPr>
        <w:t>.</w:t>
      </w:r>
      <w:r w:rsidR="00B40AC2" w:rsidRPr="00FB274F">
        <w:rPr>
          <w:rFonts w:ascii="Cambria" w:hAnsi="Cambria"/>
          <w:color w:val="000000"/>
        </w:rPr>
        <w:t xml:space="preserve"> </w:t>
      </w:r>
    </w:p>
    <w:p w:rsidR="00866ECD" w:rsidRPr="00FB274F" w:rsidRDefault="00866ECD"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color w:val="000000"/>
        </w:rPr>
      </w:pPr>
    </w:p>
    <w:p w:rsidR="00E90D90" w:rsidRPr="00FB274F" w:rsidRDefault="00866ECD"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jc w:val="both"/>
        <w:rPr>
          <w:rFonts w:ascii="Cambria" w:hAnsi="Cambria"/>
        </w:rPr>
      </w:pPr>
      <w:r w:rsidRPr="00FB274F">
        <w:rPr>
          <w:rFonts w:ascii="Cambria" w:hAnsi="Cambria"/>
        </w:rPr>
        <w:t xml:space="preserve">There are certain mandated statewide IAT expenditures for which agreements cannot be executed by </w:t>
      </w:r>
      <w:r w:rsidR="004B4756" w:rsidRPr="00FB274F">
        <w:rPr>
          <w:rFonts w:ascii="Cambria" w:hAnsi="Cambria"/>
        </w:rPr>
        <w:t xml:space="preserve">the </w:t>
      </w:r>
      <w:r w:rsidR="00C546BD" w:rsidRPr="00FB274F">
        <w:rPr>
          <w:rFonts w:ascii="Cambria" w:hAnsi="Cambria"/>
        </w:rPr>
        <w:t xml:space="preserve">budget </w:t>
      </w:r>
      <w:r w:rsidR="00D03406" w:rsidRPr="00FB274F">
        <w:rPr>
          <w:rFonts w:ascii="Cambria" w:hAnsi="Cambria"/>
        </w:rPr>
        <w:t xml:space="preserve">request </w:t>
      </w:r>
      <w:r w:rsidR="00C546BD" w:rsidRPr="00FB274F">
        <w:rPr>
          <w:rFonts w:ascii="Cambria" w:hAnsi="Cambria"/>
        </w:rPr>
        <w:t xml:space="preserve">submission date </w:t>
      </w:r>
      <w:r w:rsidRPr="00FB274F">
        <w:rPr>
          <w:rFonts w:ascii="Cambria" w:hAnsi="Cambria"/>
        </w:rPr>
        <w:t xml:space="preserve">due to the computation of these numbers/costs not being finalized prior to near completion of the Executive Budget process.  Although this is not a complete listing, some examples are Civil Service, Division of Administrative Law, </w:t>
      </w:r>
      <w:r w:rsidR="004D613D" w:rsidRPr="00FB274F">
        <w:rPr>
          <w:rStyle w:val="description"/>
          <w:rFonts w:ascii="Cambria" w:hAnsi="Cambria"/>
        </w:rPr>
        <w:t>Office of Technology Services (OTS)</w:t>
      </w:r>
      <w:r w:rsidRPr="00FB274F">
        <w:rPr>
          <w:rFonts w:ascii="Cambria" w:hAnsi="Cambria"/>
        </w:rPr>
        <w:t>,</w:t>
      </w:r>
      <w:r w:rsidR="004D613D" w:rsidRPr="00FB274F">
        <w:rPr>
          <w:rFonts w:ascii="Cambria" w:hAnsi="Cambria"/>
        </w:rPr>
        <w:t xml:space="preserve"> Office of State Procurement,</w:t>
      </w:r>
      <w:r w:rsidRPr="00FB274F">
        <w:rPr>
          <w:rFonts w:ascii="Cambria" w:hAnsi="Cambria"/>
        </w:rPr>
        <w:t xml:space="preserve"> State Treasurer, and Legislative Auditor.  Expenditures for these services should be requested at the </w:t>
      </w:r>
      <w:r w:rsidRPr="00FB274F">
        <w:rPr>
          <w:rFonts w:ascii="Cambria" w:hAnsi="Cambria"/>
          <w:u w:val="single"/>
        </w:rPr>
        <w:t xml:space="preserve">current year </w:t>
      </w:r>
      <w:r w:rsidR="00C47ED3">
        <w:rPr>
          <w:rFonts w:ascii="Cambria" w:hAnsi="Cambria"/>
          <w:u w:val="single"/>
        </w:rPr>
        <w:t>appropriated</w:t>
      </w:r>
      <w:r w:rsidRPr="00FB274F">
        <w:rPr>
          <w:rFonts w:ascii="Cambria" w:hAnsi="Cambria"/>
          <w:u w:val="single"/>
        </w:rPr>
        <w:t xml:space="preserve"> </w:t>
      </w:r>
      <w:r w:rsidR="00C47ED3">
        <w:rPr>
          <w:rFonts w:ascii="Cambria" w:hAnsi="Cambria"/>
          <w:u w:val="single"/>
        </w:rPr>
        <w:t>level.</w:t>
      </w:r>
    </w:p>
    <w:p w:rsidR="00C47ED3" w:rsidRDefault="00C47ED3" w:rsidP="00AB3DF1">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33" w:hanging="533"/>
        <w:jc w:val="both"/>
        <w:rPr>
          <w:rFonts w:ascii="Cambria" w:hAnsi="Cambria"/>
        </w:rPr>
      </w:pPr>
    </w:p>
    <w:p w:rsidR="00866ECD" w:rsidRPr="00FB274F" w:rsidRDefault="00866ECD" w:rsidP="00AB3DF1">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33" w:hanging="533"/>
        <w:jc w:val="both"/>
        <w:rPr>
          <w:rFonts w:ascii="Cambria" w:hAnsi="Cambria"/>
        </w:rPr>
      </w:pPr>
      <w:r w:rsidRPr="00FB274F">
        <w:rPr>
          <w:rFonts w:ascii="Cambria" w:hAnsi="Cambria"/>
        </w:rPr>
        <w:t>7.</w:t>
      </w:r>
      <w:r w:rsidRPr="00FB274F">
        <w:rPr>
          <w:rFonts w:ascii="Cambria" w:hAnsi="Cambria"/>
        </w:rPr>
        <w:tab/>
      </w:r>
      <w:r w:rsidRPr="00FB274F">
        <w:rPr>
          <w:rFonts w:ascii="Cambria" w:hAnsi="Cambria"/>
          <w:color w:val="000000"/>
        </w:rPr>
        <w:t>Insurance premiums through the Office of Risk Management should be request</w:t>
      </w:r>
      <w:r w:rsidR="00AB3DF1" w:rsidRPr="00FB274F">
        <w:rPr>
          <w:rFonts w:ascii="Cambria" w:hAnsi="Cambria"/>
          <w:color w:val="000000"/>
        </w:rPr>
        <w:t>ed</w:t>
      </w:r>
      <w:r w:rsidR="00261EF6" w:rsidRPr="00FB274F">
        <w:rPr>
          <w:rFonts w:ascii="Cambria" w:hAnsi="Cambria"/>
          <w:color w:val="000000"/>
        </w:rPr>
        <w:t xml:space="preserve"> at the </w:t>
      </w:r>
      <w:r w:rsidR="00261EF6" w:rsidRPr="00FB274F">
        <w:rPr>
          <w:rFonts w:ascii="Cambria" w:hAnsi="Cambria"/>
          <w:color w:val="000000"/>
          <w:u w:val="single"/>
        </w:rPr>
        <w:t>current year appropriated level</w:t>
      </w:r>
      <w:r w:rsidRPr="00FB274F">
        <w:rPr>
          <w:rFonts w:ascii="Cambria" w:hAnsi="Cambria"/>
          <w:color w:val="000000"/>
        </w:rPr>
        <w:t>.</w:t>
      </w:r>
      <w:r w:rsidRPr="00FB274F">
        <w:rPr>
          <w:rFonts w:ascii="Cambria" w:hAnsi="Cambria"/>
        </w:rPr>
        <w:t xml:space="preserve"> </w:t>
      </w:r>
    </w:p>
    <w:p w:rsidR="00866ECD" w:rsidRPr="00FB274F" w:rsidRDefault="00866ECD"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p>
    <w:p w:rsidR="00866ECD" w:rsidRPr="00FB274F" w:rsidRDefault="00866ECD" w:rsidP="00AB3DF1">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7" w:hanging="547"/>
        <w:jc w:val="both"/>
        <w:rPr>
          <w:rFonts w:ascii="Cambria" w:hAnsi="Cambria"/>
        </w:rPr>
      </w:pPr>
      <w:r w:rsidRPr="00FB274F">
        <w:rPr>
          <w:rFonts w:ascii="Cambria" w:hAnsi="Cambria"/>
        </w:rPr>
        <w:lastRenderedPageBreak/>
        <w:t>8.</w:t>
      </w:r>
      <w:r w:rsidR="008A08D4" w:rsidRPr="00FB274F">
        <w:rPr>
          <w:rFonts w:ascii="Cambria" w:hAnsi="Cambria"/>
        </w:rPr>
        <w:tab/>
      </w:r>
      <w:r w:rsidRPr="00FB274F">
        <w:rPr>
          <w:rFonts w:ascii="Cambria" w:hAnsi="Cambria"/>
        </w:rPr>
        <w:t>Payments made to the Louisiana Office Facilities Co</w:t>
      </w:r>
      <w:r w:rsidR="008A08D4" w:rsidRPr="00FB274F">
        <w:rPr>
          <w:rFonts w:ascii="Cambria" w:hAnsi="Cambria"/>
        </w:rPr>
        <w:t xml:space="preserve">rporation (LOFC), and/or State </w:t>
      </w:r>
      <w:r w:rsidRPr="00FB274F">
        <w:rPr>
          <w:rFonts w:ascii="Cambria" w:hAnsi="Cambria"/>
        </w:rPr>
        <w:t xml:space="preserve">Buildings and Grounds for operations and maintenance and/or rental charges should be requested at the </w:t>
      </w:r>
      <w:r w:rsidRPr="00FB274F">
        <w:rPr>
          <w:rFonts w:ascii="Cambria" w:hAnsi="Cambria"/>
          <w:color w:val="000000"/>
          <w:u w:val="single"/>
        </w:rPr>
        <w:t>current year appropriated level</w:t>
      </w:r>
      <w:r w:rsidRPr="00FB274F">
        <w:rPr>
          <w:rFonts w:ascii="Cambria" w:hAnsi="Cambria"/>
        </w:rPr>
        <w:t xml:space="preserve">. </w:t>
      </w:r>
    </w:p>
    <w:p w:rsidR="00F83AD8" w:rsidRPr="00FB274F" w:rsidRDefault="00F83AD8" w:rsidP="00E652A2">
      <w:pPr>
        <w:tabs>
          <w:tab w:val="left" w:pos="-1272"/>
          <w:tab w:val="left" w:pos="-72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540"/>
        <w:jc w:val="both"/>
        <w:rPr>
          <w:rFonts w:ascii="Cambria" w:hAnsi="Cambria"/>
          <w:sz w:val="18"/>
        </w:rPr>
      </w:pPr>
    </w:p>
    <w:p w:rsidR="00866ECD" w:rsidRPr="00FB274F" w:rsidRDefault="00866ECD"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540"/>
        <w:jc w:val="both"/>
        <w:rPr>
          <w:rFonts w:ascii="Cambria" w:hAnsi="Cambria"/>
          <w:color w:val="000000"/>
        </w:rPr>
      </w:pPr>
      <w:r w:rsidRPr="00FB274F">
        <w:rPr>
          <w:rFonts w:ascii="Cambria" w:hAnsi="Cambria"/>
        </w:rPr>
        <w:t>9.</w:t>
      </w:r>
      <w:r w:rsidRPr="00FB274F">
        <w:rPr>
          <w:rFonts w:ascii="Cambria" w:hAnsi="Cambria"/>
        </w:rPr>
        <w:tab/>
        <w:t xml:space="preserve">New or Expanded Service Requests:  </w:t>
      </w:r>
      <w:r w:rsidRPr="00FB274F">
        <w:rPr>
          <w:rFonts w:ascii="Cambria" w:hAnsi="Cambria"/>
          <w:color w:val="000000"/>
        </w:rPr>
        <w:t xml:space="preserve">No restriction will be placed on an agency request; however, </w:t>
      </w:r>
      <w:r w:rsidR="00C47ED3">
        <w:rPr>
          <w:rFonts w:ascii="Cambria" w:hAnsi="Cambria"/>
          <w:color w:val="000000"/>
        </w:rPr>
        <w:t>requests should be fully justified</w:t>
      </w:r>
      <w:r w:rsidRPr="00FB274F">
        <w:rPr>
          <w:rFonts w:ascii="Cambria" w:hAnsi="Cambria"/>
          <w:color w:val="000000"/>
        </w:rPr>
        <w:t xml:space="preserve">.  The forms must be identified by program.  </w:t>
      </w:r>
    </w:p>
    <w:p w:rsidR="00866ECD" w:rsidRPr="00FB274F" w:rsidRDefault="00866ECD" w:rsidP="00C439BC">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540"/>
        <w:jc w:val="both"/>
        <w:rPr>
          <w:rFonts w:ascii="Cambria" w:hAnsi="Cambria"/>
        </w:rPr>
      </w:pPr>
    </w:p>
    <w:p w:rsidR="00866ECD" w:rsidRPr="00FB274F" w:rsidRDefault="00866ECD" w:rsidP="00C8387F">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630"/>
        <w:jc w:val="both"/>
        <w:rPr>
          <w:rFonts w:ascii="Cambria" w:hAnsi="Cambria"/>
        </w:rPr>
      </w:pPr>
      <w:r w:rsidRPr="00FB274F">
        <w:rPr>
          <w:rFonts w:ascii="Cambria" w:hAnsi="Cambria"/>
        </w:rPr>
        <w:t>10.</w:t>
      </w:r>
      <w:r w:rsidRPr="00FB274F">
        <w:rPr>
          <w:rFonts w:ascii="Cambria" w:hAnsi="Cambria"/>
        </w:rPr>
        <w:tab/>
        <w:t xml:space="preserve">Unless the OPB </w:t>
      </w:r>
      <w:r w:rsidR="006B6CB9" w:rsidRPr="00FB274F">
        <w:rPr>
          <w:rFonts w:ascii="Cambria" w:hAnsi="Cambria"/>
        </w:rPr>
        <w:t>provides</w:t>
      </w:r>
      <w:r w:rsidRPr="00FB274F">
        <w:rPr>
          <w:rFonts w:ascii="Cambria" w:hAnsi="Cambria"/>
        </w:rPr>
        <w:t xml:space="preserve"> written authority for program modification, the agency’s programs must be as reflected in the Existing Operating Budget. Any program modifications should be requested in the T</w:t>
      </w:r>
      <w:r w:rsidR="00A31300" w:rsidRPr="00FB274F">
        <w:rPr>
          <w:rFonts w:ascii="Cambria" w:hAnsi="Cambria"/>
        </w:rPr>
        <w:t>/</w:t>
      </w:r>
      <w:r w:rsidRPr="00FB274F">
        <w:rPr>
          <w:rFonts w:ascii="Cambria" w:hAnsi="Cambria"/>
        </w:rPr>
        <w:t>OAPs.</w:t>
      </w:r>
    </w:p>
    <w:p w:rsidR="00BE4F20" w:rsidRPr="00FB274F" w:rsidRDefault="00BE4F20" w:rsidP="00C8387F">
      <w:pPr>
        <w:tabs>
          <w:tab w:val="left" w:pos="-1272"/>
          <w:tab w:val="left" w:pos="-720"/>
          <w:tab w:val="left" w:pos="510"/>
          <w:tab w:val="left" w:pos="54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ind w:left="540" w:hanging="630"/>
        <w:jc w:val="both"/>
        <w:rPr>
          <w:rFonts w:ascii="Cambria" w:hAnsi="Cambria"/>
        </w:rPr>
      </w:pPr>
    </w:p>
    <w:p w:rsidR="00866ECD" w:rsidRPr="00FB274F" w:rsidRDefault="00866ECD"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outlineLvl w:val="0"/>
        <w:rPr>
          <w:rFonts w:ascii="Cambria" w:hAnsi="Cambria"/>
          <w:b/>
          <w:sz w:val="28"/>
        </w:rPr>
      </w:pPr>
      <w:r w:rsidRPr="00FB274F">
        <w:rPr>
          <w:rFonts w:ascii="Cambria" w:hAnsi="Cambria"/>
          <w:b/>
          <w:sz w:val="28"/>
        </w:rPr>
        <w:t>Addenda</w:t>
      </w:r>
    </w:p>
    <w:p w:rsidR="00866ECD" w:rsidRPr="00FB274F" w:rsidRDefault="00866ECD"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b/>
        </w:rPr>
      </w:pPr>
    </w:p>
    <w:p w:rsidR="002C7193" w:rsidRPr="00C47ED3" w:rsidRDefault="00866ECD" w:rsidP="00C439BC">
      <w:pPr>
        <w:jc w:val="both"/>
        <w:rPr>
          <w:rFonts w:ascii="Cambria" w:hAnsi="Cambria"/>
          <w:strike/>
        </w:rPr>
      </w:pPr>
      <w:r w:rsidRPr="00FB274F">
        <w:rPr>
          <w:rFonts w:ascii="Cambria" w:hAnsi="Cambria"/>
          <w:color w:val="000000" w:themeColor="text1"/>
        </w:rPr>
        <w:t>There are f</w:t>
      </w:r>
      <w:r w:rsidR="009874DC" w:rsidRPr="00FB274F">
        <w:rPr>
          <w:rFonts w:ascii="Cambria" w:hAnsi="Cambria"/>
          <w:color w:val="000000" w:themeColor="text1"/>
        </w:rPr>
        <w:t>ive</w:t>
      </w:r>
      <w:r w:rsidRPr="00FB274F">
        <w:rPr>
          <w:rFonts w:ascii="Cambria" w:hAnsi="Cambria"/>
          <w:color w:val="000000" w:themeColor="text1"/>
        </w:rPr>
        <w:t xml:space="preserve"> (</w:t>
      </w:r>
      <w:r w:rsidR="009874DC" w:rsidRPr="00FB274F">
        <w:rPr>
          <w:rFonts w:ascii="Cambria" w:hAnsi="Cambria"/>
          <w:color w:val="000000" w:themeColor="text1"/>
        </w:rPr>
        <w:t>5</w:t>
      </w:r>
      <w:r w:rsidRPr="00FB274F">
        <w:rPr>
          <w:rFonts w:ascii="Cambria" w:hAnsi="Cambria"/>
          <w:color w:val="000000" w:themeColor="text1"/>
        </w:rPr>
        <w:t>) addenda to t</w:t>
      </w:r>
      <w:r w:rsidR="00B94862" w:rsidRPr="00FB274F">
        <w:rPr>
          <w:rFonts w:ascii="Cambria" w:hAnsi="Cambria"/>
          <w:color w:val="000000" w:themeColor="text1"/>
        </w:rPr>
        <w:t xml:space="preserve">he Total Budget Request packet: </w:t>
      </w:r>
      <w:r w:rsidR="00A90BA4" w:rsidRPr="00FB274F">
        <w:rPr>
          <w:rFonts w:ascii="Cambria" w:hAnsi="Cambria"/>
          <w:color w:val="000000" w:themeColor="text1"/>
        </w:rPr>
        <w:t xml:space="preserve">1. </w:t>
      </w:r>
      <w:r w:rsidR="00BD020C" w:rsidRPr="00FB274F">
        <w:rPr>
          <w:rFonts w:ascii="Cambria" w:hAnsi="Cambria"/>
          <w:color w:val="000000" w:themeColor="text1"/>
        </w:rPr>
        <w:t>Sunset</w:t>
      </w:r>
      <w:r w:rsidRPr="00FB274F">
        <w:rPr>
          <w:rFonts w:ascii="Cambria" w:hAnsi="Cambria"/>
          <w:color w:val="000000" w:themeColor="text1"/>
        </w:rPr>
        <w:t xml:space="preserve"> Review, </w:t>
      </w:r>
      <w:r w:rsidR="00A90BA4" w:rsidRPr="00FB274F">
        <w:rPr>
          <w:rFonts w:ascii="Cambria" w:hAnsi="Cambria"/>
          <w:color w:val="000000" w:themeColor="text1"/>
        </w:rPr>
        <w:t xml:space="preserve">2. </w:t>
      </w:r>
      <w:r w:rsidRPr="00FB274F">
        <w:rPr>
          <w:rFonts w:ascii="Cambria" w:hAnsi="Cambria"/>
          <w:color w:val="000000" w:themeColor="text1"/>
        </w:rPr>
        <w:t xml:space="preserve">Information Technology, </w:t>
      </w:r>
      <w:r w:rsidR="00A90BA4" w:rsidRPr="00FB274F">
        <w:rPr>
          <w:rFonts w:ascii="Cambria" w:hAnsi="Cambria"/>
          <w:color w:val="000000" w:themeColor="text1"/>
        </w:rPr>
        <w:t xml:space="preserve">3. </w:t>
      </w:r>
      <w:r w:rsidRPr="00FB274F">
        <w:rPr>
          <w:rFonts w:ascii="Cambria" w:hAnsi="Cambria"/>
          <w:color w:val="000000" w:themeColor="text1"/>
        </w:rPr>
        <w:t xml:space="preserve">Children’s Budget, </w:t>
      </w:r>
      <w:r w:rsidR="00A90BA4" w:rsidRPr="00FB274F">
        <w:rPr>
          <w:rFonts w:ascii="Cambria" w:hAnsi="Cambria"/>
          <w:color w:val="000000" w:themeColor="text1"/>
        </w:rPr>
        <w:t>4.</w:t>
      </w:r>
      <w:r w:rsidR="00A90BA4" w:rsidRPr="00FB274F">
        <w:rPr>
          <w:rFonts w:ascii="Cambria" w:hAnsi="Cambria"/>
          <w:b/>
          <w:color w:val="000000" w:themeColor="text1"/>
        </w:rPr>
        <w:t xml:space="preserve"> </w:t>
      </w:r>
      <w:r w:rsidRPr="00FB274F">
        <w:rPr>
          <w:rFonts w:ascii="Cambria" w:hAnsi="Cambria"/>
          <w:color w:val="000000" w:themeColor="text1"/>
        </w:rPr>
        <w:t>Louisiana Workforce Commission</w:t>
      </w:r>
      <w:r w:rsidR="009874DC" w:rsidRPr="00FB274F">
        <w:rPr>
          <w:rFonts w:ascii="Cambria" w:hAnsi="Cambria"/>
          <w:color w:val="000000" w:themeColor="text1"/>
        </w:rPr>
        <w:t>,</w:t>
      </w:r>
      <w:r w:rsidR="007F5A26" w:rsidRPr="00FB274F">
        <w:rPr>
          <w:rFonts w:ascii="Cambria" w:hAnsi="Cambria"/>
          <w:color w:val="000000" w:themeColor="text1"/>
        </w:rPr>
        <w:t xml:space="preserve"> and </w:t>
      </w:r>
      <w:r w:rsidR="00A90BA4" w:rsidRPr="00FB274F">
        <w:rPr>
          <w:rFonts w:ascii="Cambria" w:hAnsi="Cambria"/>
          <w:color w:val="000000" w:themeColor="text1"/>
        </w:rPr>
        <w:t xml:space="preserve">5. </w:t>
      </w:r>
      <w:r w:rsidR="007F5A26" w:rsidRPr="00FB274F">
        <w:rPr>
          <w:rFonts w:ascii="Cambria" w:hAnsi="Cambria"/>
          <w:color w:val="000000" w:themeColor="text1"/>
        </w:rPr>
        <w:t>Nondiscretionary Adjusted Standstill B</w:t>
      </w:r>
      <w:r w:rsidR="009874DC" w:rsidRPr="00FB274F">
        <w:rPr>
          <w:rFonts w:ascii="Cambria" w:hAnsi="Cambria"/>
          <w:color w:val="000000" w:themeColor="text1"/>
        </w:rPr>
        <w:t>udget</w:t>
      </w:r>
      <w:r w:rsidRPr="00FB274F">
        <w:rPr>
          <w:rFonts w:ascii="Cambria" w:hAnsi="Cambria"/>
          <w:color w:val="000000" w:themeColor="text1"/>
        </w:rPr>
        <w:t>.</w:t>
      </w:r>
      <w:r w:rsidR="00C535A8" w:rsidRPr="00FB274F">
        <w:rPr>
          <w:rFonts w:ascii="Cambria" w:hAnsi="Cambria"/>
          <w:color w:val="000000" w:themeColor="text1"/>
        </w:rPr>
        <w:t xml:space="preserve"> </w:t>
      </w:r>
      <w:r w:rsidR="00925201" w:rsidRPr="00FB274F">
        <w:rPr>
          <w:rFonts w:ascii="Cambria" w:hAnsi="Cambria"/>
          <w:color w:val="000000" w:themeColor="text1"/>
        </w:rPr>
        <w:t xml:space="preserve"> </w:t>
      </w:r>
      <w:r w:rsidR="000F6F59" w:rsidRPr="00C47ED3">
        <w:rPr>
          <w:rFonts w:ascii="Cambria" w:hAnsi="Cambria"/>
        </w:rPr>
        <w:t xml:space="preserve">Numbers 1-3 </w:t>
      </w:r>
      <w:r w:rsidRPr="00C47ED3">
        <w:rPr>
          <w:rFonts w:ascii="Cambria" w:hAnsi="Cambria"/>
        </w:rPr>
        <w:t xml:space="preserve">addenda forms are available </w:t>
      </w:r>
      <w:r w:rsidR="000F6F59" w:rsidRPr="00C47ED3">
        <w:rPr>
          <w:rFonts w:ascii="Cambria" w:hAnsi="Cambria"/>
        </w:rPr>
        <w:t xml:space="preserve">online in the LaGov Budget </w:t>
      </w:r>
      <w:r w:rsidR="00C47ED3">
        <w:rPr>
          <w:rFonts w:ascii="Cambria" w:hAnsi="Cambria"/>
        </w:rPr>
        <w:t>system</w:t>
      </w:r>
      <w:r w:rsidR="000F6F59" w:rsidRPr="00C47ED3">
        <w:rPr>
          <w:rFonts w:ascii="Cambria" w:hAnsi="Cambria"/>
        </w:rPr>
        <w:t>.</w:t>
      </w:r>
      <w:r w:rsidRPr="00C47ED3">
        <w:rPr>
          <w:rFonts w:ascii="Cambria" w:hAnsi="Cambria"/>
        </w:rPr>
        <w:t xml:space="preserve"> </w:t>
      </w:r>
      <w:r w:rsidR="000F6F59" w:rsidRPr="00C47ED3">
        <w:rPr>
          <w:rFonts w:ascii="Cambria" w:hAnsi="Cambria"/>
        </w:rPr>
        <w:t>Numbers 4 and 5 addenda forms will be available on the OPB website</w:t>
      </w:r>
      <w:r w:rsidR="00C47ED3">
        <w:rPr>
          <w:rFonts w:ascii="Cambria" w:hAnsi="Cambria"/>
        </w:rPr>
        <w:t xml:space="preserve"> in the zipped folder</w:t>
      </w:r>
      <w:r w:rsidR="000F6F59" w:rsidRPr="00C47ED3">
        <w:rPr>
          <w:rFonts w:ascii="Cambria" w:hAnsi="Cambria"/>
        </w:rPr>
        <w:t xml:space="preserve">. </w:t>
      </w:r>
    </w:p>
    <w:p w:rsidR="007F717C" w:rsidRPr="00FB274F" w:rsidRDefault="007F717C" w:rsidP="00C439BC">
      <w:pPr>
        <w:ind w:left="360"/>
        <w:jc w:val="both"/>
        <w:rPr>
          <w:rFonts w:ascii="Cambria" w:hAnsi="Cambria"/>
          <w:color w:val="000000" w:themeColor="text1"/>
        </w:rPr>
      </w:pPr>
    </w:p>
    <w:p w:rsidR="002C7193" w:rsidRPr="002E00F8" w:rsidRDefault="002C7193" w:rsidP="00AB3290">
      <w:pPr>
        <w:pStyle w:val="ListParagraph"/>
        <w:numPr>
          <w:ilvl w:val="0"/>
          <w:numId w:val="21"/>
        </w:numPr>
        <w:jc w:val="both"/>
        <w:rPr>
          <w:rFonts w:ascii="Cambria" w:hAnsi="Cambria"/>
          <w:b/>
          <w:color w:val="000000" w:themeColor="text1"/>
        </w:rPr>
      </w:pPr>
      <w:r w:rsidRPr="002E00F8">
        <w:rPr>
          <w:rFonts w:ascii="Cambria" w:hAnsi="Cambria"/>
          <w:b/>
          <w:color w:val="000000" w:themeColor="text1"/>
        </w:rPr>
        <w:t>Sunset Review</w:t>
      </w:r>
      <w:r w:rsidR="000564BD" w:rsidRPr="002E00F8">
        <w:rPr>
          <w:rFonts w:ascii="Cambria" w:hAnsi="Cambria"/>
          <w:b/>
          <w:color w:val="000000" w:themeColor="text1"/>
        </w:rPr>
        <w:t xml:space="preserve"> </w:t>
      </w:r>
      <w:r w:rsidR="000564BD" w:rsidRPr="002E00F8">
        <w:rPr>
          <w:rFonts w:ascii="Cambria" w:hAnsi="Cambria"/>
          <w:b/>
          <w:i/>
          <w:color w:val="000000" w:themeColor="text1"/>
        </w:rPr>
        <w:t>(LaGov)</w:t>
      </w:r>
    </w:p>
    <w:p w:rsidR="002C7193" w:rsidRPr="00FB274F" w:rsidRDefault="002C7193" w:rsidP="00C439BC">
      <w:pPr>
        <w:ind w:left="360"/>
        <w:jc w:val="both"/>
        <w:rPr>
          <w:rFonts w:ascii="Cambria" w:hAnsi="Cambria"/>
          <w:color w:val="000000" w:themeColor="text1"/>
        </w:rPr>
      </w:pPr>
    </w:p>
    <w:p w:rsidR="002C7193" w:rsidRPr="00FB274F" w:rsidRDefault="00866ECD" w:rsidP="00C439BC">
      <w:pPr>
        <w:numPr>
          <w:ilvl w:val="0"/>
          <w:numId w:val="1"/>
        </w:numPr>
        <w:jc w:val="both"/>
        <w:rPr>
          <w:rFonts w:ascii="Cambria" w:hAnsi="Cambria"/>
          <w:b/>
          <w:color w:val="000000"/>
        </w:rPr>
      </w:pPr>
      <w:r w:rsidRPr="00FB274F">
        <w:rPr>
          <w:rFonts w:ascii="Cambria" w:hAnsi="Cambria"/>
        </w:rPr>
        <w:t xml:space="preserve">The Sunset Review addendum identifies legislatively authorized activities for which </w:t>
      </w:r>
      <w:r w:rsidRPr="00FB274F">
        <w:rPr>
          <w:rFonts w:ascii="Cambria" w:hAnsi="Cambria"/>
          <w:color w:val="000000"/>
        </w:rPr>
        <w:t>implementation funding has not been provided.</w:t>
      </w:r>
      <w:r w:rsidR="000F6F59" w:rsidRPr="00FB274F">
        <w:rPr>
          <w:rFonts w:ascii="Cambria" w:hAnsi="Cambria"/>
          <w:color w:val="000000"/>
        </w:rPr>
        <w:t xml:space="preserve"> </w:t>
      </w:r>
      <w:r w:rsidR="000F6F59" w:rsidRPr="00FB274F">
        <w:rPr>
          <w:rFonts w:ascii="Cambria" w:hAnsi="Cambria"/>
          <w:b/>
          <w:color w:val="000000"/>
        </w:rPr>
        <w:t>This addenda will be submitted online as an attachment to the Total Request submission.</w:t>
      </w:r>
    </w:p>
    <w:p w:rsidR="00E94EA0" w:rsidRPr="00FB274F" w:rsidRDefault="00E94EA0" w:rsidP="002C7193">
      <w:pPr>
        <w:jc w:val="both"/>
        <w:rPr>
          <w:rFonts w:ascii="Cambria" w:hAnsi="Cambria"/>
          <w:color w:val="000000"/>
        </w:rPr>
      </w:pPr>
    </w:p>
    <w:p w:rsidR="00AD6BB0" w:rsidRPr="002E00F8" w:rsidRDefault="00AD6BB0" w:rsidP="00E94EA0">
      <w:pPr>
        <w:pStyle w:val="ListParagraph"/>
        <w:numPr>
          <w:ilvl w:val="0"/>
          <w:numId w:val="21"/>
        </w:numPr>
        <w:contextualSpacing w:val="0"/>
        <w:jc w:val="both"/>
        <w:rPr>
          <w:rFonts w:ascii="Cambria" w:hAnsi="Cambria"/>
          <w:b/>
          <w:bCs/>
          <w:color w:val="000000"/>
        </w:rPr>
      </w:pPr>
      <w:r w:rsidRPr="002E00F8">
        <w:rPr>
          <w:rFonts w:ascii="Cambria" w:hAnsi="Cambria"/>
          <w:b/>
          <w:bCs/>
          <w:color w:val="000000"/>
        </w:rPr>
        <w:t>Information Technology</w:t>
      </w:r>
      <w:r w:rsidR="000564BD" w:rsidRPr="002E00F8">
        <w:rPr>
          <w:rFonts w:ascii="Cambria" w:hAnsi="Cambria"/>
          <w:b/>
          <w:bCs/>
          <w:color w:val="000000"/>
        </w:rPr>
        <w:t xml:space="preserve"> </w:t>
      </w:r>
      <w:r w:rsidR="000564BD" w:rsidRPr="002E00F8">
        <w:rPr>
          <w:rFonts w:ascii="Cambria" w:hAnsi="Cambria"/>
          <w:b/>
          <w:i/>
          <w:color w:val="000000" w:themeColor="text1"/>
        </w:rPr>
        <w:t>(LaGov)</w:t>
      </w:r>
    </w:p>
    <w:p w:rsidR="00AD6BB0" w:rsidRPr="00FB274F" w:rsidRDefault="00AD6BB0" w:rsidP="00AD6BB0">
      <w:pPr>
        <w:jc w:val="both"/>
        <w:rPr>
          <w:rFonts w:ascii="Cambria" w:hAnsi="Cambria"/>
          <w:color w:val="000000"/>
        </w:rPr>
      </w:pPr>
      <w:r w:rsidRPr="00FB274F">
        <w:rPr>
          <w:rFonts w:ascii="Cambria" w:hAnsi="Cambria"/>
          <w:color w:val="000000"/>
        </w:rPr>
        <w:t> </w:t>
      </w:r>
    </w:p>
    <w:p w:rsidR="002A0EE8" w:rsidRPr="00FB274F" w:rsidRDefault="00C704AE" w:rsidP="00C704AE">
      <w:pPr>
        <w:pStyle w:val="ListParagraph"/>
        <w:numPr>
          <w:ilvl w:val="0"/>
          <w:numId w:val="23"/>
        </w:numPr>
        <w:jc w:val="both"/>
        <w:rPr>
          <w:rFonts w:ascii="Cambria" w:hAnsi="Cambria"/>
          <w:color w:val="000000" w:themeColor="text1"/>
        </w:rPr>
      </w:pPr>
      <w:r w:rsidRPr="00FB274F">
        <w:rPr>
          <w:rFonts w:ascii="Cambria" w:hAnsi="Cambria"/>
          <w:color w:val="000000" w:themeColor="text1"/>
        </w:rPr>
        <w:t xml:space="preserve">For </w:t>
      </w:r>
      <w:r w:rsidR="00857DD3">
        <w:rPr>
          <w:rFonts w:ascii="Cambria" w:hAnsi="Cambria"/>
          <w:color w:val="000000" w:themeColor="text1"/>
        </w:rPr>
        <w:t>“</w:t>
      </w:r>
      <w:r w:rsidRPr="00FB274F">
        <w:rPr>
          <w:rFonts w:ascii="Cambria" w:hAnsi="Cambria"/>
          <w:color w:val="000000" w:themeColor="text1"/>
        </w:rPr>
        <w:t>in scope</w:t>
      </w:r>
      <w:r w:rsidR="00857DD3">
        <w:rPr>
          <w:rFonts w:ascii="Cambria" w:hAnsi="Cambria"/>
          <w:color w:val="000000" w:themeColor="text1"/>
        </w:rPr>
        <w:t>”</w:t>
      </w:r>
      <w:r w:rsidRPr="00FB274F">
        <w:rPr>
          <w:rFonts w:ascii="Cambria" w:hAnsi="Cambria"/>
          <w:color w:val="000000" w:themeColor="text1"/>
        </w:rPr>
        <w:t xml:space="preserve"> customer agencies for the Office of Technology Services (OTS)</w:t>
      </w:r>
      <w:r w:rsidR="00D7602C" w:rsidRPr="00FB274F">
        <w:rPr>
          <w:rFonts w:ascii="Cambria" w:hAnsi="Cambria"/>
          <w:color w:val="000000" w:themeColor="text1"/>
        </w:rPr>
        <w:t>,</w:t>
      </w:r>
      <w:r w:rsidRPr="00FB274F">
        <w:rPr>
          <w:rFonts w:ascii="Cambria" w:hAnsi="Cambria"/>
          <w:color w:val="000000" w:themeColor="text1"/>
        </w:rPr>
        <w:t xml:space="preserve"> as defined in Act 712 of the 2014 Regular Legislative Session, the Information Technology (IT) addendum requests are </w:t>
      </w:r>
      <w:r w:rsidRPr="00FB274F">
        <w:rPr>
          <w:rFonts w:ascii="Cambria" w:hAnsi="Cambria"/>
          <w:b/>
          <w:color w:val="000000" w:themeColor="text1"/>
        </w:rPr>
        <w:t>NOT</w:t>
      </w:r>
      <w:r w:rsidRPr="00FB274F">
        <w:rPr>
          <w:rFonts w:ascii="Cambria" w:hAnsi="Cambria"/>
          <w:color w:val="000000" w:themeColor="text1"/>
        </w:rPr>
        <w:t xml:space="preserve"> </w:t>
      </w:r>
      <w:r w:rsidR="002E00F8">
        <w:rPr>
          <w:rFonts w:ascii="Cambria" w:hAnsi="Cambria"/>
          <w:color w:val="000000" w:themeColor="text1"/>
        </w:rPr>
        <w:t>required for submittal. The CB-</w:t>
      </w:r>
      <w:r w:rsidRPr="00FB274F">
        <w:rPr>
          <w:rFonts w:ascii="Cambria" w:hAnsi="Cambria"/>
          <w:color w:val="000000" w:themeColor="text1"/>
        </w:rPr>
        <w:t xml:space="preserve">8T continuation form was established to make </w:t>
      </w:r>
      <w:r w:rsidRPr="00FB274F">
        <w:rPr>
          <w:rFonts w:ascii="Cambria" w:hAnsi="Cambria"/>
          <w:b/>
          <w:color w:val="000000" w:themeColor="text1"/>
        </w:rPr>
        <w:t>technology</w:t>
      </w:r>
      <w:r w:rsidRPr="00FB274F">
        <w:rPr>
          <w:rFonts w:ascii="Cambria" w:hAnsi="Cambria"/>
          <w:color w:val="000000" w:themeColor="text1"/>
        </w:rPr>
        <w:t xml:space="preserve"> related adjustments to </w:t>
      </w:r>
      <w:r w:rsidR="00B51CCB">
        <w:rPr>
          <w:rFonts w:ascii="Cambria" w:hAnsi="Cambria"/>
          <w:color w:val="000000" w:themeColor="text1"/>
        </w:rPr>
        <w:t>the</w:t>
      </w:r>
      <w:r w:rsidRPr="00FB274F">
        <w:rPr>
          <w:rFonts w:ascii="Cambria" w:hAnsi="Cambria"/>
          <w:color w:val="000000" w:themeColor="text1"/>
        </w:rPr>
        <w:t xml:space="preserve"> base budget for IT related functions. Completion of the </w:t>
      </w:r>
      <w:r w:rsidR="004812FB" w:rsidRPr="00FB274F">
        <w:rPr>
          <w:rFonts w:ascii="Cambria" w:hAnsi="Cambria"/>
          <w:b/>
          <w:color w:val="000000" w:themeColor="text1"/>
        </w:rPr>
        <w:t>online IT Form</w:t>
      </w:r>
      <w:r w:rsidR="004812FB" w:rsidRPr="00FB274F">
        <w:rPr>
          <w:rFonts w:ascii="Cambria" w:hAnsi="Cambria"/>
          <w:color w:val="000000" w:themeColor="text1"/>
        </w:rPr>
        <w:t xml:space="preserve"> </w:t>
      </w:r>
      <w:r w:rsidR="00C47ED3">
        <w:rPr>
          <w:rFonts w:ascii="Cambria" w:hAnsi="Cambria"/>
          <w:color w:val="000000" w:themeColor="text1"/>
        </w:rPr>
        <w:t xml:space="preserve">(Formerly the </w:t>
      </w:r>
      <w:r w:rsidRPr="00C47ED3">
        <w:rPr>
          <w:rFonts w:ascii="Cambria" w:hAnsi="Cambria"/>
          <w:color w:val="000000" w:themeColor="text1"/>
        </w:rPr>
        <w:t>CB-8T</w:t>
      </w:r>
      <w:r w:rsidR="00C47ED3">
        <w:rPr>
          <w:rFonts w:ascii="Cambria" w:hAnsi="Cambria"/>
          <w:color w:val="000000" w:themeColor="text1"/>
        </w:rPr>
        <w:t>)</w:t>
      </w:r>
      <w:r w:rsidRPr="00C47ED3">
        <w:rPr>
          <w:rFonts w:ascii="Cambria" w:hAnsi="Cambria"/>
          <w:color w:val="000000" w:themeColor="text1"/>
        </w:rPr>
        <w:t xml:space="preserve"> </w:t>
      </w:r>
      <w:r w:rsidRPr="00FB274F">
        <w:rPr>
          <w:rFonts w:ascii="Cambria" w:hAnsi="Cambria"/>
          <w:color w:val="000000" w:themeColor="text1"/>
        </w:rPr>
        <w:t xml:space="preserve">is necessary to request for any increase or decrease in funding intended for costs associated with IT acquisition and operation of IT services/activities </w:t>
      </w:r>
      <w:r w:rsidRPr="00C568F5">
        <w:rPr>
          <w:rFonts w:ascii="Cambria" w:hAnsi="Cambria"/>
        </w:rPr>
        <w:t xml:space="preserve">for </w:t>
      </w:r>
      <w:r w:rsidR="003B7E7D" w:rsidRPr="00C568F5">
        <w:rPr>
          <w:rFonts w:ascii="Cambria" w:hAnsi="Cambria"/>
        </w:rPr>
        <w:t>FY</w:t>
      </w:r>
      <w:r w:rsidRPr="00C568F5">
        <w:rPr>
          <w:rFonts w:ascii="Cambria" w:hAnsi="Cambria"/>
        </w:rPr>
        <w:t xml:space="preserve"> </w:t>
      </w:r>
      <w:r w:rsidR="0008735C" w:rsidRPr="00C568F5">
        <w:rPr>
          <w:rFonts w:ascii="Cambria" w:hAnsi="Cambria"/>
        </w:rPr>
        <w:t>20</w:t>
      </w:r>
      <w:r w:rsidR="0040418D" w:rsidRPr="00C568F5">
        <w:rPr>
          <w:rFonts w:ascii="Cambria" w:hAnsi="Cambria"/>
        </w:rPr>
        <w:t>2</w:t>
      </w:r>
      <w:r w:rsidR="000C5498" w:rsidRPr="00C568F5">
        <w:rPr>
          <w:rFonts w:ascii="Cambria" w:hAnsi="Cambria"/>
        </w:rPr>
        <w:t>3</w:t>
      </w:r>
      <w:r w:rsidR="0008735C" w:rsidRPr="00C568F5">
        <w:rPr>
          <w:rFonts w:ascii="Cambria" w:hAnsi="Cambria"/>
        </w:rPr>
        <w:t>-20</w:t>
      </w:r>
      <w:r w:rsidR="00A561E9" w:rsidRPr="00C568F5">
        <w:rPr>
          <w:rFonts w:ascii="Cambria" w:hAnsi="Cambria"/>
        </w:rPr>
        <w:t>2</w:t>
      </w:r>
      <w:r w:rsidR="000C5498" w:rsidRPr="00C568F5">
        <w:rPr>
          <w:rFonts w:ascii="Cambria" w:hAnsi="Cambria"/>
        </w:rPr>
        <w:t>4</w:t>
      </w:r>
      <w:r w:rsidRPr="00C568F5">
        <w:rPr>
          <w:rFonts w:ascii="Cambria" w:hAnsi="Cambria"/>
        </w:rPr>
        <w:t xml:space="preserve">.  The form should be completed and submitted with </w:t>
      </w:r>
      <w:r w:rsidR="00B51CCB">
        <w:rPr>
          <w:rFonts w:ascii="Cambria" w:hAnsi="Cambria"/>
        </w:rPr>
        <w:t>the</w:t>
      </w:r>
      <w:r w:rsidRPr="00C568F5">
        <w:rPr>
          <w:rFonts w:ascii="Cambria" w:hAnsi="Cambria"/>
        </w:rPr>
        <w:t xml:space="preserve"> </w:t>
      </w:r>
      <w:r w:rsidR="00B51CCB">
        <w:rPr>
          <w:rFonts w:ascii="Cambria" w:hAnsi="Cambria"/>
          <w:szCs w:val="24"/>
        </w:rPr>
        <w:t>T</w:t>
      </w:r>
      <w:r w:rsidR="00B51CCB" w:rsidRPr="00FB274F">
        <w:rPr>
          <w:rFonts w:ascii="Cambria" w:hAnsi="Cambria"/>
          <w:szCs w:val="24"/>
        </w:rPr>
        <w:t xml:space="preserve">otal </w:t>
      </w:r>
      <w:r w:rsidR="00B51CCB">
        <w:rPr>
          <w:rFonts w:ascii="Cambria" w:hAnsi="Cambria"/>
          <w:szCs w:val="24"/>
        </w:rPr>
        <w:t>B</w:t>
      </w:r>
      <w:r w:rsidR="00B51CCB" w:rsidRPr="00FB274F">
        <w:rPr>
          <w:rFonts w:ascii="Cambria" w:hAnsi="Cambria"/>
          <w:szCs w:val="24"/>
        </w:rPr>
        <w:t xml:space="preserve">udget </w:t>
      </w:r>
      <w:r w:rsidR="00B51CCB">
        <w:rPr>
          <w:rFonts w:ascii="Cambria" w:hAnsi="Cambria"/>
          <w:szCs w:val="24"/>
        </w:rPr>
        <w:t>R</w:t>
      </w:r>
      <w:r w:rsidR="00B51CCB" w:rsidRPr="00FB274F">
        <w:rPr>
          <w:rFonts w:ascii="Cambria" w:hAnsi="Cambria"/>
          <w:szCs w:val="24"/>
        </w:rPr>
        <w:t>equest</w:t>
      </w:r>
      <w:r w:rsidRPr="00FB274F">
        <w:rPr>
          <w:rFonts w:ascii="Cambria" w:hAnsi="Cambria"/>
          <w:color w:val="000000" w:themeColor="text1"/>
        </w:rPr>
        <w:t xml:space="preserve">. All </w:t>
      </w:r>
      <w:r w:rsidR="00857DD3">
        <w:rPr>
          <w:rFonts w:ascii="Cambria" w:hAnsi="Cambria"/>
          <w:color w:val="000000" w:themeColor="text1"/>
        </w:rPr>
        <w:t xml:space="preserve">requested </w:t>
      </w:r>
      <w:r w:rsidRPr="00FB274F">
        <w:rPr>
          <w:rFonts w:ascii="Cambria" w:hAnsi="Cambria"/>
          <w:color w:val="000000" w:themeColor="text1"/>
        </w:rPr>
        <w:t xml:space="preserve">technology continuation budget adjustments should only impact the IAT </w:t>
      </w:r>
      <w:r w:rsidR="00C568F5">
        <w:rPr>
          <w:rFonts w:ascii="Cambria" w:hAnsi="Cambria"/>
          <w:color w:val="000000" w:themeColor="text1"/>
        </w:rPr>
        <w:t>commitment items</w:t>
      </w:r>
      <w:r w:rsidRPr="00FB274F">
        <w:rPr>
          <w:rFonts w:ascii="Cambria" w:hAnsi="Cambria"/>
          <w:color w:val="000000" w:themeColor="text1"/>
        </w:rPr>
        <w:t xml:space="preserve"> and related means of financing.</w:t>
      </w:r>
    </w:p>
    <w:p w:rsidR="00C704AE" w:rsidRPr="00FB274F" w:rsidRDefault="00C704AE" w:rsidP="00C704AE">
      <w:pPr>
        <w:jc w:val="both"/>
        <w:rPr>
          <w:rFonts w:ascii="Cambria" w:hAnsi="Cambria"/>
          <w:color w:val="000000" w:themeColor="text1"/>
        </w:rPr>
      </w:pPr>
    </w:p>
    <w:p w:rsidR="00857DD3" w:rsidRPr="0066679B" w:rsidRDefault="00C704AE" w:rsidP="00EC3D23">
      <w:pPr>
        <w:pStyle w:val="ListParagraph"/>
        <w:numPr>
          <w:ilvl w:val="0"/>
          <w:numId w:val="23"/>
        </w:numPr>
        <w:jc w:val="both"/>
        <w:rPr>
          <w:rFonts w:ascii="Cambria" w:hAnsi="Cambria"/>
          <w:b/>
        </w:rPr>
      </w:pPr>
      <w:r w:rsidRPr="0066679B">
        <w:rPr>
          <w:rFonts w:ascii="Cambria" w:hAnsi="Cambria"/>
          <w:color w:val="000000" w:themeColor="text1"/>
        </w:rPr>
        <w:t xml:space="preserve">For </w:t>
      </w:r>
      <w:r w:rsidR="00C568F5" w:rsidRPr="0066679B">
        <w:rPr>
          <w:rFonts w:ascii="Cambria" w:hAnsi="Cambria"/>
          <w:color w:val="000000" w:themeColor="text1"/>
        </w:rPr>
        <w:t>“</w:t>
      </w:r>
      <w:r w:rsidRPr="0066679B">
        <w:rPr>
          <w:rFonts w:ascii="Cambria" w:hAnsi="Cambria"/>
          <w:color w:val="000000" w:themeColor="text1"/>
        </w:rPr>
        <w:t>out of scope</w:t>
      </w:r>
      <w:r w:rsidR="00C568F5" w:rsidRPr="0066679B">
        <w:rPr>
          <w:rFonts w:ascii="Cambria" w:hAnsi="Cambria"/>
          <w:color w:val="000000" w:themeColor="text1"/>
        </w:rPr>
        <w:t>”</w:t>
      </w:r>
      <w:r w:rsidR="00D7602C" w:rsidRPr="0066679B">
        <w:rPr>
          <w:rFonts w:ascii="Cambria" w:hAnsi="Cambria"/>
          <w:color w:val="000000" w:themeColor="text1"/>
        </w:rPr>
        <w:t xml:space="preserve"> </w:t>
      </w:r>
      <w:r w:rsidR="00642014" w:rsidRPr="0066679B">
        <w:rPr>
          <w:rFonts w:ascii="Cambria" w:hAnsi="Cambria"/>
          <w:color w:val="000000" w:themeColor="text1"/>
        </w:rPr>
        <w:t>customer agencies</w:t>
      </w:r>
      <w:r w:rsidR="00C568F5" w:rsidRPr="0066679B">
        <w:rPr>
          <w:rFonts w:ascii="Cambria" w:hAnsi="Cambria"/>
          <w:color w:val="000000" w:themeColor="text1"/>
        </w:rPr>
        <w:t xml:space="preserve"> for the Office of Technology Services</w:t>
      </w:r>
      <w:r w:rsidRPr="0066679B">
        <w:rPr>
          <w:rFonts w:ascii="Cambria" w:hAnsi="Cambria"/>
          <w:color w:val="000000" w:themeColor="text1"/>
        </w:rPr>
        <w:t>, as defined in Act 712 of the 2014 Regular Legislative Session, th</w:t>
      </w:r>
      <w:r w:rsidR="00D7602C" w:rsidRPr="0066679B">
        <w:rPr>
          <w:rFonts w:ascii="Cambria" w:hAnsi="Cambria"/>
          <w:color w:val="000000" w:themeColor="text1"/>
        </w:rPr>
        <w:t>e</w:t>
      </w:r>
      <w:r w:rsidRPr="0066679B">
        <w:rPr>
          <w:rFonts w:ascii="Cambria" w:hAnsi="Cambria"/>
          <w:color w:val="000000" w:themeColor="text1"/>
        </w:rPr>
        <w:t xml:space="preserve"> </w:t>
      </w:r>
      <w:r w:rsidR="006B6CB9" w:rsidRPr="0066679B">
        <w:rPr>
          <w:rFonts w:ascii="Cambria" w:hAnsi="Cambria"/>
          <w:color w:val="000000" w:themeColor="text1"/>
        </w:rPr>
        <w:t xml:space="preserve">OTS </w:t>
      </w:r>
      <w:r w:rsidRPr="0066679B">
        <w:rPr>
          <w:rFonts w:ascii="Cambria" w:hAnsi="Cambria"/>
          <w:color w:val="000000" w:themeColor="text1"/>
        </w:rPr>
        <w:t>IT addendum requires</w:t>
      </w:r>
      <w:r w:rsidR="004812FB" w:rsidRPr="0066679B">
        <w:rPr>
          <w:rFonts w:ascii="Cambria" w:hAnsi="Cambria"/>
          <w:color w:val="000000" w:themeColor="text1"/>
        </w:rPr>
        <w:t xml:space="preserve"> completion of online IT Form</w:t>
      </w:r>
      <w:r w:rsidRPr="0066679B">
        <w:rPr>
          <w:rFonts w:ascii="Cambria" w:hAnsi="Cambria"/>
          <w:color w:val="000000" w:themeColor="text1"/>
        </w:rPr>
        <w:t xml:space="preserve"> to be submitted with your total budget re</w:t>
      </w:r>
      <w:r w:rsidR="00D7602C" w:rsidRPr="0066679B">
        <w:rPr>
          <w:rFonts w:ascii="Cambria" w:hAnsi="Cambria"/>
          <w:color w:val="000000" w:themeColor="text1"/>
        </w:rPr>
        <w:t xml:space="preserve">quest to OPB, and an electronic </w:t>
      </w:r>
      <w:r w:rsidRPr="0066679B">
        <w:rPr>
          <w:rFonts w:ascii="Cambria" w:hAnsi="Cambria"/>
          <w:color w:val="000000" w:themeColor="text1"/>
        </w:rPr>
        <w:t xml:space="preserve">copy in Excel format submitted via e-mail to </w:t>
      </w:r>
      <w:hyperlink r:id="rId13" w:history="1">
        <w:r w:rsidRPr="0066679B">
          <w:rPr>
            <w:rStyle w:val="Hyperlink"/>
            <w:rFonts w:ascii="Cambria" w:hAnsi="Cambria"/>
            <w:color w:val="000000" w:themeColor="text1"/>
          </w:rPr>
          <w:t>itbudget@la.gov</w:t>
        </w:r>
      </w:hyperlink>
      <w:r w:rsidRPr="0066679B">
        <w:rPr>
          <w:rFonts w:ascii="Cambria" w:hAnsi="Cambria"/>
          <w:color w:val="000000" w:themeColor="text1"/>
        </w:rPr>
        <w:t xml:space="preserve">. </w:t>
      </w:r>
    </w:p>
    <w:p w:rsidR="0066679B" w:rsidRPr="0066679B" w:rsidRDefault="0066679B" w:rsidP="0066679B">
      <w:pPr>
        <w:pStyle w:val="ListParagraph"/>
        <w:rPr>
          <w:rFonts w:ascii="Cambria" w:hAnsi="Cambria"/>
          <w:b/>
        </w:rPr>
      </w:pPr>
    </w:p>
    <w:p w:rsidR="0066679B" w:rsidRPr="0066679B" w:rsidRDefault="0066679B" w:rsidP="0066679B">
      <w:pPr>
        <w:pStyle w:val="ListParagraph"/>
        <w:jc w:val="both"/>
        <w:rPr>
          <w:rFonts w:ascii="Cambria" w:hAnsi="Cambria"/>
          <w:b/>
        </w:rPr>
      </w:pPr>
    </w:p>
    <w:p w:rsidR="00857DD3" w:rsidRPr="00857DD3" w:rsidRDefault="00857DD3" w:rsidP="00857DD3">
      <w:pPr>
        <w:pStyle w:val="ListParagraph"/>
        <w:ind w:left="360"/>
        <w:jc w:val="both"/>
        <w:rPr>
          <w:rFonts w:ascii="Cambria" w:hAnsi="Cambria"/>
          <w:b/>
        </w:rPr>
      </w:pPr>
    </w:p>
    <w:p w:rsidR="000C001A" w:rsidRPr="002E00F8" w:rsidRDefault="002C7193" w:rsidP="000C001A">
      <w:pPr>
        <w:pStyle w:val="ListParagraph"/>
        <w:numPr>
          <w:ilvl w:val="0"/>
          <w:numId w:val="21"/>
        </w:numPr>
        <w:jc w:val="both"/>
        <w:rPr>
          <w:rFonts w:ascii="Cambria" w:hAnsi="Cambria"/>
          <w:b/>
        </w:rPr>
      </w:pPr>
      <w:r w:rsidRPr="002E00F8">
        <w:rPr>
          <w:rFonts w:ascii="Cambria" w:hAnsi="Cambria"/>
          <w:b/>
        </w:rPr>
        <w:lastRenderedPageBreak/>
        <w:t>Children’s Budget</w:t>
      </w:r>
      <w:r w:rsidR="000564BD" w:rsidRPr="002E00F8">
        <w:rPr>
          <w:rFonts w:ascii="Cambria" w:hAnsi="Cambria"/>
          <w:b/>
        </w:rPr>
        <w:t xml:space="preserve"> </w:t>
      </w:r>
      <w:r w:rsidR="000564BD" w:rsidRPr="002E00F8">
        <w:rPr>
          <w:rFonts w:ascii="Cambria" w:hAnsi="Cambria"/>
          <w:b/>
          <w:i/>
          <w:color w:val="000000" w:themeColor="text1"/>
        </w:rPr>
        <w:t>(LaGov)</w:t>
      </w:r>
    </w:p>
    <w:p w:rsidR="009E624C" w:rsidRPr="002E00F8" w:rsidRDefault="009E624C" w:rsidP="009E624C">
      <w:pPr>
        <w:pStyle w:val="ListParagraph"/>
        <w:ind w:left="360"/>
        <w:jc w:val="both"/>
        <w:rPr>
          <w:rFonts w:ascii="Cambria" w:hAnsi="Cambria"/>
          <w:b/>
        </w:rPr>
      </w:pPr>
    </w:p>
    <w:p w:rsidR="00A72FF8" w:rsidRPr="002E00F8" w:rsidRDefault="00866ECD" w:rsidP="000C001A">
      <w:pPr>
        <w:pStyle w:val="ListParagraph"/>
        <w:numPr>
          <w:ilvl w:val="0"/>
          <w:numId w:val="23"/>
        </w:numPr>
        <w:jc w:val="both"/>
        <w:rPr>
          <w:rFonts w:ascii="Cambria" w:hAnsi="Cambria"/>
          <w:color w:val="000000" w:themeColor="text1"/>
        </w:rPr>
      </w:pPr>
      <w:r w:rsidRPr="002E00F8">
        <w:rPr>
          <w:rFonts w:ascii="Cambria" w:hAnsi="Cambria"/>
          <w:color w:val="000000" w:themeColor="text1"/>
        </w:rPr>
        <w:t xml:space="preserve">The Children’s Budget, as mandated by R.S. 46:2603 and 2604, is a subset of information provided elsewhere in the budget request and designed to provide information relative to the cost of children’s services. </w:t>
      </w:r>
      <w:r w:rsidR="00F11E65" w:rsidRPr="002E00F8">
        <w:rPr>
          <w:rFonts w:ascii="Cambria" w:hAnsi="Cambria"/>
          <w:color w:val="000000" w:themeColor="text1"/>
        </w:rPr>
        <w:t xml:space="preserve"> </w:t>
      </w:r>
      <w:r w:rsidRPr="002E00F8">
        <w:rPr>
          <w:rFonts w:ascii="Cambria" w:hAnsi="Cambria"/>
          <w:color w:val="000000" w:themeColor="text1"/>
        </w:rPr>
        <w:t xml:space="preserve">Children’s Budget forms include Child Forms DT, DS, DC, AS, AC, Child-1 and Child-2.  All agencies should carefully analyze their programs and review the Children’s Budget Instructions before making a determination about whether or not they are subject to the provisions of the statute.  The completed Children’s Budget addendum must be submitted to </w:t>
      </w:r>
      <w:r w:rsidR="00D7602C" w:rsidRPr="002E00F8">
        <w:rPr>
          <w:rFonts w:ascii="Cambria" w:hAnsi="Cambria"/>
          <w:color w:val="000000" w:themeColor="text1"/>
        </w:rPr>
        <w:t xml:space="preserve">OPB </w:t>
      </w:r>
      <w:r w:rsidRPr="002E00F8">
        <w:rPr>
          <w:rFonts w:ascii="Cambria" w:hAnsi="Cambria"/>
          <w:color w:val="000000" w:themeColor="text1"/>
        </w:rPr>
        <w:t xml:space="preserve">with the budget request; a copy must </w:t>
      </w:r>
      <w:r w:rsidR="00E94EA0" w:rsidRPr="002E00F8">
        <w:rPr>
          <w:rFonts w:ascii="Cambria" w:hAnsi="Cambria"/>
          <w:color w:val="000000" w:themeColor="text1"/>
        </w:rPr>
        <w:t xml:space="preserve">also </w:t>
      </w:r>
      <w:r w:rsidRPr="002E00F8">
        <w:rPr>
          <w:rFonts w:ascii="Cambria" w:hAnsi="Cambria"/>
          <w:color w:val="000000" w:themeColor="text1"/>
        </w:rPr>
        <w:t xml:space="preserve">be submitted </w:t>
      </w:r>
      <w:r w:rsidRPr="002E00F8">
        <w:rPr>
          <w:rFonts w:ascii="Cambria" w:hAnsi="Cambria"/>
        </w:rPr>
        <w:t xml:space="preserve">to </w:t>
      </w:r>
      <w:r w:rsidR="000C5498" w:rsidRPr="002E00F8">
        <w:rPr>
          <w:rFonts w:ascii="Cambria" w:hAnsi="Cambria"/>
        </w:rPr>
        <w:t>D</w:t>
      </w:r>
      <w:r w:rsidR="00561A88" w:rsidRPr="002E00F8">
        <w:rPr>
          <w:rFonts w:ascii="Cambria" w:hAnsi="Cambria"/>
        </w:rPr>
        <w:t xml:space="preserve">r. </w:t>
      </w:r>
      <w:r w:rsidR="000C5498" w:rsidRPr="002E00F8">
        <w:rPr>
          <w:rFonts w:ascii="Cambria" w:hAnsi="Cambria"/>
        </w:rPr>
        <w:t>Melanie Washington</w:t>
      </w:r>
      <w:r w:rsidR="000C5498" w:rsidRPr="002E00F8">
        <w:rPr>
          <w:rFonts w:ascii="Cambria" w:hAnsi="Cambria"/>
          <w:color w:val="000000" w:themeColor="text1"/>
        </w:rPr>
        <w:t xml:space="preserve">, </w:t>
      </w:r>
      <w:r w:rsidR="00226748" w:rsidRPr="002E00F8">
        <w:rPr>
          <w:rFonts w:ascii="Cambria" w:hAnsi="Cambria"/>
          <w:color w:val="000000" w:themeColor="text1"/>
        </w:rPr>
        <w:t xml:space="preserve">Director, </w:t>
      </w:r>
      <w:r w:rsidRPr="002E00F8">
        <w:rPr>
          <w:rFonts w:ascii="Cambria" w:hAnsi="Cambria"/>
          <w:color w:val="000000" w:themeColor="text1"/>
        </w:rPr>
        <w:t>Children’s Cabi</w:t>
      </w:r>
      <w:r w:rsidR="00AF1AF4" w:rsidRPr="002E00F8">
        <w:rPr>
          <w:rFonts w:ascii="Cambria" w:hAnsi="Cambria"/>
          <w:color w:val="000000" w:themeColor="text1"/>
        </w:rPr>
        <w:t xml:space="preserve">net, </w:t>
      </w:r>
      <w:r w:rsidRPr="002E00F8">
        <w:rPr>
          <w:rFonts w:ascii="Cambria" w:hAnsi="Cambria"/>
          <w:color w:val="000000" w:themeColor="text1"/>
        </w:rPr>
        <w:t xml:space="preserve">Office of the Governor at (225) </w:t>
      </w:r>
      <w:r w:rsidR="00226748" w:rsidRPr="002E00F8">
        <w:rPr>
          <w:rFonts w:ascii="Cambria" w:hAnsi="Cambria"/>
          <w:color w:val="000000" w:themeColor="text1"/>
        </w:rPr>
        <w:t>219</w:t>
      </w:r>
      <w:r w:rsidR="00A45427" w:rsidRPr="002E00F8">
        <w:rPr>
          <w:rFonts w:ascii="Cambria" w:hAnsi="Cambria"/>
          <w:color w:val="000000" w:themeColor="text1"/>
        </w:rPr>
        <w:t>-</w:t>
      </w:r>
      <w:r w:rsidR="008025ED" w:rsidRPr="002E00F8">
        <w:rPr>
          <w:rFonts w:ascii="Cambria" w:hAnsi="Cambria"/>
          <w:color w:val="000000" w:themeColor="text1"/>
        </w:rPr>
        <w:t>4999</w:t>
      </w:r>
      <w:r w:rsidRPr="002E00F8">
        <w:rPr>
          <w:rFonts w:ascii="Cambria" w:hAnsi="Cambria"/>
          <w:color w:val="000000" w:themeColor="text1"/>
        </w:rPr>
        <w:t xml:space="preserve">.  </w:t>
      </w:r>
    </w:p>
    <w:p w:rsidR="00A72FF8" w:rsidRPr="00FB274F" w:rsidRDefault="00A72FF8" w:rsidP="0027252D">
      <w:pPr>
        <w:jc w:val="both"/>
        <w:rPr>
          <w:rFonts w:ascii="Cambria" w:hAnsi="Cambria"/>
        </w:rPr>
      </w:pPr>
    </w:p>
    <w:p w:rsidR="0027252D" w:rsidRPr="00FB274F" w:rsidRDefault="0027252D" w:rsidP="00CC6308">
      <w:pPr>
        <w:pStyle w:val="ListParagraph"/>
        <w:numPr>
          <w:ilvl w:val="0"/>
          <w:numId w:val="21"/>
        </w:numPr>
        <w:jc w:val="both"/>
        <w:rPr>
          <w:rFonts w:ascii="Cambria" w:hAnsi="Cambria"/>
          <w:b/>
        </w:rPr>
      </w:pPr>
      <w:r w:rsidRPr="00FB274F">
        <w:rPr>
          <w:rFonts w:ascii="Cambria" w:hAnsi="Cambria"/>
          <w:b/>
        </w:rPr>
        <w:t>Louisiana Workforce Commission</w:t>
      </w:r>
      <w:r w:rsidR="000564BD" w:rsidRPr="00FB274F">
        <w:rPr>
          <w:rFonts w:ascii="Cambria" w:hAnsi="Cambria"/>
          <w:b/>
        </w:rPr>
        <w:t xml:space="preserve"> </w:t>
      </w:r>
      <w:r w:rsidR="000564BD" w:rsidRPr="00FB274F">
        <w:rPr>
          <w:rFonts w:ascii="Cambria" w:hAnsi="Cambria"/>
          <w:b/>
          <w:i/>
        </w:rPr>
        <w:t>(</w:t>
      </w:r>
      <w:r w:rsidR="004812FB" w:rsidRPr="00FB274F">
        <w:rPr>
          <w:rFonts w:ascii="Cambria" w:hAnsi="Cambria"/>
          <w:b/>
          <w:i/>
        </w:rPr>
        <w:t>Excel</w:t>
      </w:r>
      <w:r w:rsidR="000564BD" w:rsidRPr="00FB274F">
        <w:rPr>
          <w:rFonts w:ascii="Cambria" w:hAnsi="Cambria"/>
          <w:b/>
          <w:i/>
        </w:rPr>
        <w:t>)</w:t>
      </w:r>
    </w:p>
    <w:p w:rsidR="0027252D" w:rsidRPr="00FB274F" w:rsidRDefault="0027252D" w:rsidP="0027252D">
      <w:pPr>
        <w:jc w:val="both"/>
        <w:rPr>
          <w:rFonts w:ascii="Cambria" w:hAnsi="Cambria"/>
        </w:rPr>
      </w:pPr>
    </w:p>
    <w:p w:rsidR="00866ECD" w:rsidRPr="00FB274F" w:rsidRDefault="00866ECD" w:rsidP="0005096F">
      <w:pPr>
        <w:pStyle w:val="ListParagraph"/>
        <w:numPr>
          <w:ilvl w:val="0"/>
          <w:numId w:val="27"/>
        </w:numPr>
        <w:jc w:val="both"/>
        <w:rPr>
          <w:rFonts w:ascii="Cambria" w:hAnsi="Cambria"/>
          <w:sz w:val="22"/>
          <w:u w:val="single"/>
        </w:rPr>
      </w:pPr>
      <w:bookmarkStart w:id="4" w:name="OLE_LINK1"/>
      <w:r w:rsidRPr="00FB274F">
        <w:rPr>
          <w:rFonts w:ascii="Cambria" w:hAnsi="Cambria"/>
        </w:rPr>
        <w:t xml:space="preserve">Budget </w:t>
      </w:r>
      <w:r w:rsidR="006F608C" w:rsidRPr="00FB274F">
        <w:rPr>
          <w:rFonts w:ascii="Cambria" w:hAnsi="Cambria"/>
        </w:rPr>
        <w:t xml:space="preserve">units </w:t>
      </w:r>
      <w:r w:rsidRPr="00FB274F">
        <w:rPr>
          <w:rFonts w:ascii="Cambria" w:hAnsi="Cambria"/>
        </w:rPr>
        <w:t xml:space="preserve">subject to the provisions of Act 1 of </w:t>
      </w:r>
      <w:r w:rsidR="00C568F5">
        <w:rPr>
          <w:rFonts w:ascii="Cambria" w:hAnsi="Cambria"/>
        </w:rPr>
        <w:t xml:space="preserve">the </w:t>
      </w:r>
      <w:r w:rsidRPr="00FB274F">
        <w:rPr>
          <w:rFonts w:ascii="Cambria" w:hAnsi="Cambria"/>
        </w:rPr>
        <w:t>1997</w:t>
      </w:r>
      <w:r w:rsidR="00C568F5">
        <w:rPr>
          <w:rFonts w:ascii="Cambria" w:hAnsi="Cambria"/>
        </w:rPr>
        <w:t xml:space="preserve"> Regular Legislative Session</w:t>
      </w:r>
      <w:r w:rsidRPr="00FB274F">
        <w:rPr>
          <w:rFonts w:ascii="Cambria" w:hAnsi="Cambria"/>
        </w:rPr>
        <w:t xml:space="preserve">, which created the Louisiana Workforce Investment Council </w:t>
      </w:r>
      <w:r w:rsidRPr="00FB274F">
        <w:rPr>
          <w:rFonts w:ascii="Cambria" w:hAnsi="Cambria"/>
          <w:color w:val="000000"/>
        </w:rPr>
        <w:t>(WIC)</w:t>
      </w:r>
      <w:r w:rsidRPr="00FB274F">
        <w:rPr>
          <w:rFonts w:ascii="Cambria" w:hAnsi="Cambria"/>
        </w:rPr>
        <w:t>, must comply with additio</w:t>
      </w:r>
      <w:r w:rsidR="003602A5">
        <w:rPr>
          <w:rFonts w:ascii="Cambria" w:hAnsi="Cambria"/>
        </w:rPr>
        <w:t xml:space="preserve">nal budget request requirements per R.S. 39:33.A(2) </w:t>
      </w:r>
      <w:r w:rsidRPr="00FB274F">
        <w:rPr>
          <w:rFonts w:ascii="Cambria" w:hAnsi="Cambria"/>
        </w:rPr>
        <w:t xml:space="preserve">(except as limited, restricted, or otherwise prohibited by the Constitution of </w:t>
      </w:r>
      <w:r w:rsidRPr="00FB274F">
        <w:rPr>
          <w:rFonts w:ascii="Cambria" w:hAnsi="Cambria"/>
          <w:color w:val="000000"/>
        </w:rPr>
        <w:t xml:space="preserve">Louisiana).  Questions regarding the WIC addendum </w:t>
      </w:r>
      <w:r w:rsidR="006B6CB9" w:rsidRPr="00FB274F">
        <w:rPr>
          <w:rFonts w:ascii="Cambria" w:hAnsi="Cambria"/>
          <w:color w:val="000000"/>
        </w:rPr>
        <w:t>are</w:t>
      </w:r>
      <w:r w:rsidRPr="00FB274F">
        <w:rPr>
          <w:rFonts w:ascii="Cambria" w:hAnsi="Cambria"/>
          <w:color w:val="000000"/>
        </w:rPr>
        <w:t xml:space="preserve"> directed to (225) 342-3110.  The completed WIC addendum must be submitted to the Louisiana Workforce Investment Council</w:t>
      </w:r>
      <w:r w:rsidR="006B6CB9" w:rsidRPr="00FB274F">
        <w:rPr>
          <w:rFonts w:ascii="Cambria" w:hAnsi="Cambria"/>
          <w:color w:val="000000"/>
        </w:rPr>
        <w:t xml:space="preserve"> and</w:t>
      </w:r>
      <w:r w:rsidRPr="00FB274F">
        <w:rPr>
          <w:rFonts w:ascii="Cambria" w:hAnsi="Cambria"/>
          <w:color w:val="000000"/>
        </w:rPr>
        <w:t xml:space="preserve"> accompany all copies of the </w:t>
      </w:r>
      <w:r w:rsidR="00D4538A">
        <w:rPr>
          <w:rFonts w:ascii="Cambria" w:hAnsi="Cambria"/>
          <w:szCs w:val="24"/>
        </w:rPr>
        <w:t>T</w:t>
      </w:r>
      <w:r w:rsidR="00D4538A" w:rsidRPr="00FB274F">
        <w:rPr>
          <w:rFonts w:ascii="Cambria" w:hAnsi="Cambria"/>
          <w:szCs w:val="24"/>
        </w:rPr>
        <w:t xml:space="preserve">otal </w:t>
      </w:r>
      <w:r w:rsidR="00D4538A">
        <w:rPr>
          <w:rFonts w:ascii="Cambria" w:hAnsi="Cambria"/>
          <w:szCs w:val="24"/>
        </w:rPr>
        <w:t>B</w:t>
      </w:r>
      <w:r w:rsidR="00D4538A" w:rsidRPr="00FB274F">
        <w:rPr>
          <w:rFonts w:ascii="Cambria" w:hAnsi="Cambria"/>
          <w:szCs w:val="24"/>
        </w:rPr>
        <w:t xml:space="preserve">udget </w:t>
      </w:r>
      <w:r w:rsidR="00D4538A">
        <w:rPr>
          <w:rFonts w:ascii="Cambria" w:hAnsi="Cambria"/>
          <w:szCs w:val="24"/>
        </w:rPr>
        <w:t>R</w:t>
      </w:r>
      <w:r w:rsidR="00D4538A" w:rsidRPr="00FB274F">
        <w:rPr>
          <w:rFonts w:ascii="Cambria" w:hAnsi="Cambria"/>
          <w:szCs w:val="24"/>
        </w:rPr>
        <w:t>equest</w:t>
      </w:r>
      <w:r w:rsidRPr="00FB274F">
        <w:rPr>
          <w:rFonts w:ascii="Cambria" w:hAnsi="Cambria"/>
          <w:color w:val="000000"/>
        </w:rPr>
        <w:t xml:space="preserve"> submitted to the OPB.</w:t>
      </w:r>
      <w:r w:rsidR="0044275D" w:rsidRPr="00FB274F">
        <w:rPr>
          <w:rFonts w:ascii="Cambria" w:hAnsi="Cambria"/>
          <w:color w:val="000000"/>
        </w:rPr>
        <w:t xml:space="preserve"> </w:t>
      </w:r>
      <w:r w:rsidR="00C85B8E" w:rsidRPr="00FB274F">
        <w:rPr>
          <w:rFonts w:ascii="Cambria" w:hAnsi="Cambria"/>
          <w:color w:val="000000"/>
        </w:rPr>
        <w:t xml:space="preserve"> </w:t>
      </w:r>
      <w:r w:rsidRPr="00FB274F">
        <w:rPr>
          <w:rFonts w:ascii="Cambria" w:hAnsi="Cambria"/>
          <w:color w:val="000000"/>
        </w:rPr>
        <w:t xml:space="preserve">See Appendix A of the WIC Budget Request Instructions and Guidelines for </w:t>
      </w:r>
      <w:r w:rsidR="00567C60" w:rsidRPr="00C568F5">
        <w:rPr>
          <w:rFonts w:ascii="Cambria" w:hAnsi="Cambria"/>
        </w:rPr>
        <w:t>FY</w:t>
      </w:r>
      <w:r w:rsidRPr="00C568F5">
        <w:rPr>
          <w:rFonts w:ascii="Cambria" w:hAnsi="Cambria"/>
        </w:rPr>
        <w:t xml:space="preserve"> </w:t>
      </w:r>
      <w:r w:rsidR="007A324C" w:rsidRPr="00C568F5">
        <w:rPr>
          <w:rFonts w:ascii="Cambria" w:hAnsi="Cambria"/>
        </w:rPr>
        <w:t>202</w:t>
      </w:r>
      <w:r w:rsidR="000C5498" w:rsidRPr="00C568F5">
        <w:rPr>
          <w:rFonts w:ascii="Cambria" w:hAnsi="Cambria"/>
        </w:rPr>
        <w:t>3</w:t>
      </w:r>
      <w:r w:rsidR="007A324C" w:rsidRPr="00C568F5">
        <w:rPr>
          <w:rFonts w:ascii="Cambria" w:hAnsi="Cambria"/>
        </w:rPr>
        <w:t>-202</w:t>
      </w:r>
      <w:r w:rsidR="000C5498" w:rsidRPr="00C568F5">
        <w:rPr>
          <w:rFonts w:ascii="Cambria" w:hAnsi="Cambria"/>
        </w:rPr>
        <w:t>4</w:t>
      </w:r>
      <w:r w:rsidR="007A324C" w:rsidRPr="00C568F5">
        <w:rPr>
          <w:rFonts w:ascii="Cambria" w:hAnsi="Cambria"/>
        </w:rPr>
        <w:t xml:space="preserve"> </w:t>
      </w:r>
      <w:r w:rsidRPr="00FB274F">
        <w:rPr>
          <w:rFonts w:ascii="Cambria" w:hAnsi="Cambria"/>
        </w:rPr>
        <w:t xml:space="preserve">for </w:t>
      </w:r>
      <w:r w:rsidRPr="00FB274F">
        <w:rPr>
          <w:rFonts w:ascii="Cambria" w:hAnsi="Cambria"/>
          <w:color w:val="000000"/>
        </w:rPr>
        <w:t xml:space="preserve">a listing of </w:t>
      </w:r>
      <w:r w:rsidRPr="00FB274F">
        <w:rPr>
          <w:rFonts w:ascii="Cambria" w:hAnsi="Cambria"/>
          <w:color w:val="000000"/>
          <w:u w:val="single"/>
        </w:rPr>
        <w:t xml:space="preserve">Agencies Required </w:t>
      </w:r>
      <w:r w:rsidR="000C3A55" w:rsidRPr="00FB274F">
        <w:rPr>
          <w:rFonts w:ascii="Cambria" w:hAnsi="Cambria"/>
          <w:color w:val="000000"/>
          <w:u w:val="single"/>
        </w:rPr>
        <w:t>to Submit a</w:t>
      </w:r>
      <w:r w:rsidRPr="00FB274F">
        <w:rPr>
          <w:rFonts w:ascii="Cambria" w:hAnsi="Cambria"/>
          <w:color w:val="000000"/>
          <w:u w:val="single"/>
        </w:rPr>
        <w:t xml:space="preserve"> Workforce Development Budget</w:t>
      </w:r>
      <w:r w:rsidRPr="00FB274F">
        <w:rPr>
          <w:rFonts w:ascii="Cambria" w:hAnsi="Cambria"/>
          <w:u w:val="single"/>
        </w:rPr>
        <w:t xml:space="preserve"> Request.  </w:t>
      </w:r>
    </w:p>
    <w:p w:rsidR="00BD08DA" w:rsidRPr="00FB274F" w:rsidRDefault="00BD08DA" w:rsidP="00C439BC">
      <w:pPr>
        <w:jc w:val="both"/>
        <w:outlineLvl w:val="0"/>
        <w:rPr>
          <w:rFonts w:ascii="Cambria" w:hAnsi="Cambria"/>
          <w:b/>
          <w:sz w:val="28"/>
        </w:rPr>
      </w:pPr>
    </w:p>
    <w:p w:rsidR="00C94125" w:rsidRPr="00FB274F" w:rsidRDefault="007F5A26" w:rsidP="00C94125">
      <w:pPr>
        <w:pStyle w:val="ListParagraph"/>
        <w:numPr>
          <w:ilvl w:val="0"/>
          <w:numId w:val="21"/>
        </w:numPr>
        <w:jc w:val="both"/>
        <w:rPr>
          <w:rFonts w:ascii="Cambria" w:hAnsi="Cambria"/>
          <w:color w:val="000000" w:themeColor="text1"/>
        </w:rPr>
      </w:pPr>
      <w:r w:rsidRPr="00FB274F">
        <w:rPr>
          <w:rFonts w:ascii="Cambria" w:hAnsi="Cambria"/>
          <w:b/>
          <w:color w:val="000000" w:themeColor="text1"/>
        </w:rPr>
        <w:t>Nondiscretionary Adjusted Standstill B</w:t>
      </w:r>
      <w:r w:rsidR="00C94125" w:rsidRPr="00FB274F">
        <w:rPr>
          <w:rFonts w:ascii="Cambria" w:hAnsi="Cambria"/>
          <w:b/>
          <w:color w:val="000000" w:themeColor="text1"/>
        </w:rPr>
        <w:t>udget</w:t>
      </w:r>
      <w:r w:rsidR="000564BD" w:rsidRPr="00FB274F">
        <w:rPr>
          <w:rFonts w:ascii="Cambria" w:hAnsi="Cambria"/>
          <w:b/>
          <w:color w:val="000000" w:themeColor="text1"/>
        </w:rPr>
        <w:t xml:space="preserve"> </w:t>
      </w:r>
      <w:r w:rsidR="000564BD" w:rsidRPr="00FB274F">
        <w:rPr>
          <w:rFonts w:ascii="Cambria" w:hAnsi="Cambria"/>
          <w:b/>
          <w:i/>
          <w:color w:val="000000" w:themeColor="text1"/>
        </w:rPr>
        <w:t>(Excel)</w:t>
      </w:r>
    </w:p>
    <w:p w:rsidR="00C94125" w:rsidRPr="00FB274F" w:rsidRDefault="00C94125" w:rsidP="00C94125">
      <w:pPr>
        <w:pStyle w:val="ListParagraph"/>
        <w:ind w:left="360"/>
        <w:jc w:val="both"/>
        <w:rPr>
          <w:rFonts w:ascii="Cambria" w:hAnsi="Cambria"/>
          <w:color w:val="000000" w:themeColor="text1"/>
        </w:rPr>
      </w:pPr>
    </w:p>
    <w:p w:rsidR="00F52A46" w:rsidRPr="00FB274F" w:rsidRDefault="009874DC" w:rsidP="000C001A">
      <w:pPr>
        <w:pStyle w:val="ListParagraph"/>
        <w:numPr>
          <w:ilvl w:val="0"/>
          <w:numId w:val="27"/>
        </w:numPr>
        <w:jc w:val="both"/>
        <w:rPr>
          <w:rFonts w:ascii="Cambria" w:hAnsi="Cambria"/>
          <w:color w:val="FF0000"/>
        </w:rPr>
      </w:pPr>
      <w:r w:rsidRPr="00FB274F">
        <w:rPr>
          <w:rFonts w:ascii="Cambria" w:hAnsi="Cambria"/>
        </w:rPr>
        <w:t xml:space="preserve">The </w:t>
      </w:r>
      <w:r w:rsidR="006B6CB9" w:rsidRPr="00FB274F">
        <w:rPr>
          <w:rFonts w:ascii="Cambria" w:hAnsi="Cambria"/>
        </w:rPr>
        <w:t>n</w:t>
      </w:r>
      <w:r w:rsidRPr="00FB274F">
        <w:rPr>
          <w:rFonts w:ascii="Cambria" w:hAnsi="Cambria"/>
        </w:rPr>
        <w:t>ondiscretion</w:t>
      </w:r>
      <w:r w:rsidR="003D4CFF" w:rsidRPr="00FB274F">
        <w:rPr>
          <w:rFonts w:ascii="Cambria" w:hAnsi="Cambria"/>
        </w:rPr>
        <w:t>ary adjusted standstill budget</w:t>
      </w:r>
      <w:r w:rsidR="006B6CB9" w:rsidRPr="00FB274F">
        <w:rPr>
          <w:rFonts w:ascii="Cambria" w:hAnsi="Cambria"/>
        </w:rPr>
        <w:t xml:space="preserve">, </w:t>
      </w:r>
      <w:r w:rsidRPr="00FB274F">
        <w:rPr>
          <w:rFonts w:ascii="Cambria" w:hAnsi="Cambria"/>
        </w:rPr>
        <w:t>defined in Act 402 of the 2017 Regular Legislative Session</w:t>
      </w:r>
      <w:r w:rsidR="006B6CB9" w:rsidRPr="00FB274F">
        <w:rPr>
          <w:rFonts w:ascii="Cambria" w:hAnsi="Cambria"/>
        </w:rPr>
        <w:t>,</w:t>
      </w:r>
      <w:r w:rsidRPr="00FB274F">
        <w:rPr>
          <w:rFonts w:ascii="Cambria" w:hAnsi="Cambria"/>
        </w:rPr>
        <w:t xml:space="preserve"> requires each budget unit to submit </w:t>
      </w:r>
      <w:r w:rsidR="00C84077" w:rsidRPr="00FB274F">
        <w:rPr>
          <w:rFonts w:ascii="Cambria" w:hAnsi="Cambria"/>
        </w:rPr>
        <w:t xml:space="preserve">a nondiscretionary adjusted standstill budget estimate for the current years </w:t>
      </w:r>
      <w:r w:rsidR="00D4538A">
        <w:rPr>
          <w:rFonts w:ascii="Cambria" w:hAnsi="Cambria"/>
        </w:rPr>
        <w:t>E</w:t>
      </w:r>
      <w:r w:rsidR="00C84077" w:rsidRPr="00FB274F">
        <w:rPr>
          <w:rFonts w:ascii="Cambria" w:hAnsi="Cambria"/>
        </w:rPr>
        <w:t xml:space="preserve">xisting </w:t>
      </w:r>
      <w:r w:rsidR="00D4538A">
        <w:rPr>
          <w:rFonts w:ascii="Cambria" w:hAnsi="Cambria"/>
        </w:rPr>
        <w:t>O</w:t>
      </w:r>
      <w:r w:rsidR="00C84077" w:rsidRPr="00FB274F">
        <w:rPr>
          <w:rFonts w:ascii="Cambria" w:hAnsi="Cambria"/>
        </w:rPr>
        <w:t xml:space="preserve">perating </w:t>
      </w:r>
      <w:r w:rsidR="00D4538A">
        <w:rPr>
          <w:rFonts w:ascii="Cambria" w:hAnsi="Cambria"/>
        </w:rPr>
        <w:t>B</w:t>
      </w:r>
      <w:r w:rsidR="00C84077" w:rsidRPr="00FB274F">
        <w:rPr>
          <w:rFonts w:ascii="Cambria" w:hAnsi="Cambria"/>
        </w:rPr>
        <w:t xml:space="preserve">udget as of December </w:t>
      </w:r>
      <w:r w:rsidR="006B6CB9" w:rsidRPr="00FB274F">
        <w:rPr>
          <w:rFonts w:ascii="Cambria" w:hAnsi="Cambria"/>
        </w:rPr>
        <w:t>1st</w:t>
      </w:r>
      <w:r w:rsidR="00C84077" w:rsidRPr="00FB274F">
        <w:rPr>
          <w:rFonts w:ascii="Cambria" w:hAnsi="Cambria"/>
        </w:rPr>
        <w:t xml:space="preserve">. The </w:t>
      </w:r>
      <w:r w:rsidR="006B6CB9" w:rsidRPr="00FB274F">
        <w:rPr>
          <w:rFonts w:ascii="Cambria" w:hAnsi="Cambria"/>
        </w:rPr>
        <w:t>n</w:t>
      </w:r>
      <w:r w:rsidR="00C84077" w:rsidRPr="00FB274F">
        <w:rPr>
          <w:rFonts w:ascii="Cambria" w:hAnsi="Cambria"/>
        </w:rPr>
        <w:t xml:space="preserve">ondiscretionary adjusted standstill budget (DN) addendum requests are </w:t>
      </w:r>
      <w:r w:rsidR="003F5B53" w:rsidRPr="00FB274F">
        <w:rPr>
          <w:rFonts w:ascii="Cambria" w:hAnsi="Cambria"/>
        </w:rPr>
        <w:t xml:space="preserve">submitted separately from the </w:t>
      </w:r>
      <w:r w:rsidR="006541AA" w:rsidRPr="00FB274F">
        <w:rPr>
          <w:rFonts w:ascii="Cambria" w:hAnsi="Cambria"/>
        </w:rPr>
        <w:t>b</w:t>
      </w:r>
      <w:r w:rsidR="00C84077" w:rsidRPr="00FB274F">
        <w:rPr>
          <w:rFonts w:ascii="Cambria" w:hAnsi="Cambria"/>
        </w:rPr>
        <w:t>udget request</w:t>
      </w:r>
      <w:r w:rsidR="003F5B53" w:rsidRPr="00FB274F">
        <w:rPr>
          <w:rFonts w:ascii="Cambria" w:hAnsi="Cambria"/>
        </w:rPr>
        <w:t xml:space="preserve"> forms</w:t>
      </w:r>
      <w:r w:rsidR="00C84077" w:rsidRPr="00FB274F">
        <w:rPr>
          <w:rFonts w:ascii="Cambria" w:hAnsi="Cambria"/>
        </w:rPr>
        <w:t xml:space="preserve">. The form should be </w:t>
      </w:r>
      <w:r w:rsidR="006541AA" w:rsidRPr="00FB274F">
        <w:rPr>
          <w:rFonts w:ascii="Cambria" w:hAnsi="Cambria"/>
        </w:rPr>
        <w:t>delivered</w:t>
      </w:r>
      <w:r w:rsidR="00C84077" w:rsidRPr="00FB274F">
        <w:rPr>
          <w:rFonts w:ascii="Cambria" w:hAnsi="Cambria"/>
        </w:rPr>
        <w:t xml:space="preserve"> on or before </w:t>
      </w:r>
      <w:r w:rsidR="003F5B53" w:rsidRPr="00FB274F">
        <w:rPr>
          <w:rFonts w:ascii="Cambria" w:hAnsi="Cambria"/>
          <w:color w:val="FF0000"/>
        </w:rPr>
        <w:t>November 2</w:t>
      </w:r>
      <w:r w:rsidR="00C568F5">
        <w:rPr>
          <w:rFonts w:ascii="Cambria" w:hAnsi="Cambria"/>
          <w:color w:val="FF0000"/>
        </w:rPr>
        <w:t>2</w:t>
      </w:r>
      <w:r w:rsidR="00C84077" w:rsidRPr="00FB274F">
        <w:rPr>
          <w:rFonts w:ascii="Cambria" w:hAnsi="Cambria"/>
          <w:color w:val="FF0000"/>
        </w:rPr>
        <w:t>, 20</w:t>
      </w:r>
      <w:r w:rsidR="00984A7E" w:rsidRPr="00FB274F">
        <w:rPr>
          <w:rFonts w:ascii="Cambria" w:hAnsi="Cambria"/>
          <w:color w:val="FF0000"/>
        </w:rPr>
        <w:t>2</w:t>
      </w:r>
      <w:r w:rsidR="00C568F5">
        <w:rPr>
          <w:rFonts w:ascii="Cambria" w:hAnsi="Cambria"/>
          <w:color w:val="FF0000"/>
        </w:rPr>
        <w:t>2</w:t>
      </w:r>
      <w:r w:rsidR="006541AA" w:rsidRPr="00FB274F">
        <w:rPr>
          <w:rFonts w:ascii="Cambria" w:hAnsi="Cambria"/>
          <w:color w:val="FF0000"/>
        </w:rPr>
        <w:t xml:space="preserve"> </w:t>
      </w:r>
      <w:r w:rsidR="006541AA" w:rsidRPr="00FB274F">
        <w:rPr>
          <w:rFonts w:ascii="Cambria" w:hAnsi="Cambria"/>
        </w:rPr>
        <w:t>allowing</w:t>
      </w:r>
      <w:r w:rsidR="003F5B53" w:rsidRPr="00FB274F">
        <w:rPr>
          <w:rFonts w:ascii="Cambria" w:hAnsi="Cambria"/>
        </w:rPr>
        <w:t xml:space="preserve"> time for any adjustments m</w:t>
      </w:r>
      <w:r w:rsidR="00B6455F" w:rsidRPr="00FB274F">
        <w:rPr>
          <w:rFonts w:ascii="Cambria" w:hAnsi="Cambria"/>
        </w:rPr>
        <w:t xml:space="preserve">ade at the </w:t>
      </w:r>
      <w:r w:rsidR="00B6455F" w:rsidRPr="00FB274F">
        <w:rPr>
          <w:rFonts w:ascii="Cambria" w:hAnsi="Cambria"/>
          <w:color w:val="FF0000"/>
        </w:rPr>
        <w:t>November 1</w:t>
      </w:r>
      <w:r w:rsidR="00C568F5">
        <w:rPr>
          <w:rFonts w:ascii="Cambria" w:hAnsi="Cambria"/>
          <w:color w:val="FF0000"/>
        </w:rPr>
        <w:t>8</w:t>
      </w:r>
      <w:r w:rsidR="00B6455F" w:rsidRPr="00FB274F">
        <w:rPr>
          <w:rFonts w:ascii="Cambria" w:hAnsi="Cambria"/>
          <w:color w:val="FF0000"/>
        </w:rPr>
        <w:t>, 202</w:t>
      </w:r>
      <w:r w:rsidR="00C568F5">
        <w:rPr>
          <w:rFonts w:ascii="Cambria" w:hAnsi="Cambria"/>
          <w:color w:val="FF0000"/>
        </w:rPr>
        <w:t>2</w:t>
      </w:r>
      <w:r w:rsidR="00B6455F" w:rsidRPr="00FB274F">
        <w:rPr>
          <w:rFonts w:ascii="Cambria" w:hAnsi="Cambria"/>
          <w:color w:val="FF0000"/>
        </w:rPr>
        <w:t xml:space="preserve"> JLCB meeting. </w:t>
      </w:r>
    </w:p>
    <w:p w:rsidR="000C5498" w:rsidRPr="00FB274F" w:rsidRDefault="000C5498" w:rsidP="000C5498">
      <w:pPr>
        <w:pStyle w:val="ListParagraph"/>
        <w:jc w:val="both"/>
        <w:rPr>
          <w:rFonts w:ascii="Cambria" w:hAnsi="Cambria"/>
        </w:rPr>
      </w:pPr>
    </w:p>
    <w:p w:rsidR="00951922" w:rsidRPr="00FB274F" w:rsidRDefault="009F58D0" w:rsidP="000C001A">
      <w:pPr>
        <w:pStyle w:val="ListParagraph"/>
        <w:numPr>
          <w:ilvl w:val="0"/>
          <w:numId w:val="27"/>
        </w:numPr>
        <w:jc w:val="both"/>
        <w:rPr>
          <w:rFonts w:ascii="Cambria" w:hAnsi="Cambria"/>
        </w:rPr>
      </w:pPr>
      <w:r w:rsidRPr="00FB274F">
        <w:rPr>
          <w:rFonts w:ascii="Cambria" w:hAnsi="Cambria"/>
        </w:rPr>
        <w:t xml:space="preserve">NOTE: R.S. 39:2(26)(e) states: Adjustments for the elimination of nonrecurring expenditures. In the event mid-year reductions occur after December </w:t>
      </w:r>
      <w:r w:rsidR="0066679B">
        <w:rPr>
          <w:rFonts w:ascii="Cambria" w:hAnsi="Cambria"/>
        </w:rPr>
        <w:t>1st</w:t>
      </w:r>
      <w:r w:rsidRPr="00FB274F">
        <w:rPr>
          <w:rFonts w:ascii="Cambria" w:hAnsi="Cambria"/>
        </w:rPr>
        <w:t>, an addendum to the nondiscretionary adjusted standstill budget shall be submitted with the governor's executive budget. The nondiscretionary adjusted standstill budget shall incorporate growth for nondiscretionary expenditures required by law or administrative rule in the current fiscal year.</w:t>
      </w:r>
      <w:r w:rsidR="00EE5E43" w:rsidRPr="00FB274F">
        <w:rPr>
          <w:rFonts w:ascii="Cambria" w:hAnsi="Cambria"/>
        </w:rPr>
        <w:t xml:space="preserve"> Further instructions will be forthcoming should this event occur.</w:t>
      </w:r>
    </w:p>
    <w:p w:rsidR="00FD5FF3" w:rsidRPr="00FB274F" w:rsidRDefault="00FD5FF3" w:rsidP="00ED76BC">
      <w:pPr>
        <w:jc w:val="both"/>
        <w:outlineLvl w:val="0"/>
        <w:rPr>
          <w:rFonts w:ascii="Cambria" w:hAnsi="Cambria"/>
          <w:b/>
          <w:color w:val="FF0000"/>
          <w:sz w:val="20"/>
        </w:rPr>
      </w:pPr>
    </w:p>
    <w:p w:rsidR="00866ECD" w:rsidRPr="00FB274F" w:rsidRDefault="00866ECD" w:rsidP="00F61171">
      <w:pPr>
        <w:jc w:val="both"/>
        <w:outlineLvl w:val="0"/>
        <w:rPr>
          <w:rFonts w:ascii="Cambria" w:hAnsi="Cambria"/>
          <w:b/>
          <w:color w:val="FF0000"/>
          <w:szCs w:val="24"/>
        </w:rPr>
      </w:pPr>
      <w:r w:rsidRPr="00FB274F">
        <w:rPr>
          <w:rFonts w:ascii="Cambria" w:hAnsi="Cambria"/>
          <w:b/>
          <w:szCs w:val="24"/>
        </w:rPr>
        <w:lastRenderedPageBreak/>
        <w:t>Submission of “Total Budget Request” and Addenda</w:t>
      </w:r>
      <w:r w:rsidR="003F5B53" w:rsidRPr="00FB274F">
        <w:rPr>
          <w:rFonts w:ascii="Cambria" w:hAnsi="Cambria"/>
          <w:b/>
          <w:szCs w:val="24"/>
        </w:rPr>
        <w:t xml:space="preserve"> #1-4</w:t>
      </w:r>
      <w:r w:rsidR="00ED76BC" w:rsidRPr="00FB274F">
        <w:rPr>
          <w:rFonts w:ascii="Cambria" w:hAnsi="Cambria"/>
          <w:b/>
          <w:szCs w:val="24"/>
        </w:rPr>
        <w:t xml:space="preserve"> </w:t>
      </w:r>
      <w:r w:rsidR="001A049F" w:rsidRPr="00FB274F">
        <w:rPr>
          <w:rFonts w:ascii="Cambria" w:hAnsi="Cambria"/>
          <w:b/>
          <w:szCs w:val="24"/>
        </w:rPr>
        <w:t>are</w:t>
      </w:r>
      <w:r w:rsidR="00ED76BC" w:rsidRPr="00FB274F">
        <w:rPr>
          <w:rFonts w:ascii="Cambria" w:hAnsi="Cambria"/>
          <w:b/>
          <w:szCs w:val="24"/>
        </w:rPr>
        <w:t xml:space="preserve"> due n</w:t>
      </w:r>
      <w:r w:rsidRPr="00FB274F">
        <w:rPr>
          <w:rFonts w:ascii="Cambria" w:hAnsi="Cambria"/>
          <w:b/>
          <w:szCs w:val="24"/>
        </w:rPr>
        <w:t xml:space="preserve">o later than </w:t>
      </w:r>
      <w:r w:rsidR="00A561E9" w:rsidRPr="00FB274F">
        <w:rPr>
          <w:rFonts w:ascii="Cambria" w:hAnsi="Cambria"/>
          <w:b/>
          <w:color w:val="FF0000"/>
          <w:szCs w:val="24"/>
        </w:rPr>
        <w:t xml:space="preserve">November </w:t>
      </w:r>
      <w:r w:rsidR="00F52690" w:rsidRPr="00FB274F">
        <w:rPr>
          <w:rFonts w:ascii="Cambria" w:hAnsi="Cambria"/>
          <w:b/>
          <w:color w:val="FF0000"/>
          <w:szCs w:val="24"/>
        </w:rPr>
        <w:t>1</w:t>
      </w:r>
      <w:r w:rsidR="00E74507" w:rsidRPr="00FB274F">
        <w:rPr>
          <w:rFonts w:ascii="Cambria" w:hAnsi="Cambria"/>
          <w:b/>
          <w:color w:val="FF0000"/>
          <w:szCs w:val="24"/>
        </w:rPr>
        <w:t>, 20</w:t>
      </w:r>
      <w:r w:rsidR="00984A7E" w:rsidRPr="00FB274F">
        <w:rPr>
          <w:rFonts w:ascii="Cambria" w:hAnsi="Cambria"/>
          <w:b/>
          <w:color w:val="FF0000"/>
          <w:szCs w:val="24"/>
        </w:rPr>
        <w:t>2</w:t>
      </w:r>
      <w:r w:rsidR="000C5498" w:rsidRPr="00FB274F">
        <w:rPr>
          <w:rFonts w:ascii="Cambria" w:hAnsi="Cambria"/>
          <w:b/>
          <w:color w:val="FF0000"/>
          <w:szCs w:val="24"/>
        </w:rPr>
        <w:t>2</w:t>
      </w:r>
      <w:r w:rsidR="00ED76BC" w:rsidRPr="00FB274F">
        <w:rPr>
          <w:rFonts w:ascii="Cambria" w:hAnsi="Cambria"/>
          <w:b/>
          <w:color w:val="FF0000"/>
          <w:szCs w:val="24"/>
        </w:rPr>
        <w:t>.</w:t>
      </w:r>
    </w:p>
    <w:p w:rsidR="00FD5FF3" w:rsidRPr="00FB274F" w:rsidRDefault="00F61171" w:rsidP="00ED76BC">
      <w:pPr>
        <w:jc w:val="both"/>
        <w:outlineLvl w:val="0"/>
        <w:rPr>
          <w:rFonts w:ascii="Cambria" w:hAnsi="Cambria"/>
          <w:b/>
          <w:color w:val="FF0000"/>
          <w:sz w:val="20"/>
        </w:rPr>
      </w:pPr>
      <w:r w:rsidRPr="00FB274F">
        <w:rPr>
          <w:rFonts w:ascii="Cambria" w:hAnsi="Cambria"/>
          <w:b/>
          <w:color w:val="FF0000"/>
          <w:sz w:val="20"/>
        </w:rPr>
        <w:tab/>
      </w:r>
    </w:p>
    <w:p w:rsidR="00ED76BC" w:rsidRPr="00FB274F" w:rsidRDefault="00ED76BC" w:rsidP="00ED76BC">
      <w:pPr>
        <w:jc w:val="both"/>
        <w:outlineLvl w:val="0"/>
        <w:rPr>
          <w:rFonts w:ascii="Cambria" w:hAnsi="Cambria"/>
          <w:b/>
          <w:color w:val="FF0000"/>
          <w:szCs w:val="24"/>
          <w:highlight w:val="yellow"/>
        </w:rPr>
      </w:pPr>
      <w:r w:rsidRPr="00FB274F">
        <w:rPr>
          <w:rFonts w:ascii="Cambria" w:hAnsi="Cambria"/>
          <w:b/>
          <w:szCs w:val="24"/>
        </w:rPr>
        <w:t>Submission of Addendum</w:t>
      </w:r>
      <w:r w:rsidR="003F5B53" w:rsidRPr="00FB274F">
        <w:rPr>
          <w:rFonts w:ascii="Cambria" w:hAnsi="Cambria"/>
          <w:b/>
          <w:szCs w:val="24"/>
        </w:rPr>
        <w:t xml:space="preserve"> #5</w:t>
      </w:r>
      <w:r w:rsidRPr="00FB274F">
        <w:rPr>
          <w:rFonts w:ascii="Cambria" w:hAnsi="Cambria"/>
          <w:b/>
          <w:szCs w:val="24"/>
        </w:rPr>
        <w:t xml:space="preserve"> is due n</w:t>
      </w:r>
      <w:r w:rsidR="001A049F" w:rsidRPr="00FB274F">
        <w:rPr>
          <w:rFonts w:ascii="Cambria" w:hAnsi="Cambria"/>
          <w:b/>
          <w:szCs w:val="24"/>
        </w:rPr>
        <w:t xml:space="preserve">o later than </w:t>
      </w:r>
      <w:r w:rsidR="001A049F" w:rsidRPr="00C568F5">
        <w:rPr>
          <w:rFonts w:ascii="Cambria" w:hAnsi="Cambria"/>
          <w:b/>
          <w:color w:val="FF0000"/>
          <w:szCs w:val="24"/>
        </w:rPr>
        <w:t xml:space="preserve">November </w:t>
      </w:r>
      <w:r w:rsidR="00B6455F" w:rsidRPr="00C568F5">
        <w:rPr>
          <w:rFonts w:ascii="Cambria" w:hAnsi="Cambria"/>
          <w:b/>
          <w:color w:val="FF0000"/>
          <w:szCs w:val="24"/>
        </w:rPr>
        <w:t>2</w:t>
      </w:r>
      <w:r w:rsidR="00C568F5" w:rsidRPr="00C568F5">
        <w:rPr>
          <w:rFonts w:ascii="Cambria" w:hAnsi="Cambria"/>
          <w:b/>
          <w:color w:val="FF0000"/>
          <w:szCs w:val="24"/>
        </w:rPr>
        <w:t>2</w:t>
      </w:r>
      <w:r w:rsidR="003F5B53" w:rsidRPr="00C568F5">
        <w:rPr>
          <w:rFonts w:ascii="Cambria" w:hAnsi="Cambria"/>
          <w:b/>
          <w:color w:val="FF0000"/>
          <w:szCs w:val="24"/>
        </w:rPr>
        <w:t>, 20</w:t>
      </w:r>
      <w:r w:rsidR="001D2BB0" w:rsidRPr="00C568F5">
        <w:rPr>
          <w:rFonts w:ascii="Cambria" w:hAnsi="Cambria"/>
          <w:b/>
          <w:color w:val="FF0000"/>
          <w:szCs w:val="24"/>
        </w:rPr>
        <w:t>2</w:t>
      </w:r>
      <w:r w:rsidR="000564BD" w:rsidRPr="00FB274F">
        <w:rPr>
          <w:rFonts w:ascii="Cambria" w:hAnsi="Cambria"/>
          <w:b/>
          <w:color w:val="FF0000"/>
          <w:szCs w:val="24"/>
        </w:rPr>
        <w:t>2</w:t>
      </w:r>
      <w:r w:rsidRPr="00FB274F">
        <w:rPr>
          <w:rFonts w:ascii="Cambria" w:hAnsi="Cambria"/>
          <w:b/>
          <w:color w:val="FF0000"/>
          <w:szCs w:val="24"/>
        </w:rPr>
        <w:t>.</w:t>
      </w:r>
    </w:p>
    <w:p w:rsidR="00F52A46" w:rsidRPr="00FB274F" w:rsidRDefault="00F52A46" w:rsidP="00E7260C">
      <w:pPr>
        <w:jc w:val="both"/>
        <w:outlineLvl w:val="0"/>
        <w:rPr>
          <w:rFonts w:ascii="Cambria" w:hAnsi="Cambria"/>
          <w:szCs w:val="24"/>
        </w:rPr>
      </w:pPr>
    </w:p>
    <w:p w:rsidR="00E7260C" w:rsidRPr="00FB274F" w:rsidRDefault="005F732B" w:rsidP="00E7260C">
      <w:pPr>
        <w:jc w:val="both"/>
        <w:outlineLvl w:val="0"/>
        <w:rPr>
          <w:rFonts w:ascii="Cambria" w:hAnsi="Cambria"/>
          <w:color w:val="FF0000"/>
          <w:szCs w:val="24"/>
        </w:rPr>
      </w:pPr>
      <w:r w:rsidRPr="00FB274F">
        <w:rPr>
          <w:rFonts w:ascii="Cambria" w:hAnsi="Cambria"/>
          <w:szCs w:val="24"/>
        </w:rPr>
        <w:t xml:space="preserve">Agencies must submit the respective Addenda to the Louisiana Workforce Commission, Children’s Cabinet, and Office of Technology Services (OTS) as outlined in this memo.  Also, via LaGov, an electronic copy of </w:t>
      </w:r>
      <w:r w:rsidR="00D4538A">
        <w:rPr>
          <w:rFonts w:ascii="Cambria" w:hAnsi="Cambria"/>
          <w:szCs w:val="24"/>
        </w:rPr>
        <w:t>the</w:t>
      </w:r>
      <w:r w:rsidRPr="00FB274F">
        <w:rPr>
          <w:rFonts w:ascii="Cambria" w:hAnsi="Cambria"/>
          <w:szCs w:val="24"/>
        </w:rPr>
        <w:t xml:space="preserve"> Budget Request and Addenda #1-4 is provided to the OPB, Legislative Fiscal Office, Senate Finance Committee and House Appropriations Committee.</w:t>
      </w:r>
      <w:r w:rsidR="00E7260C" w:rsidRPr="00FB274F">
        <w:rPr>
          <w:rFonts w:ascii="Cambria" w:hAnsi="Cambria"/>
          <w:color w:val="FF0000"/>
          <w:szCs w:val="24"/>
        </w:rPr>
        <w:t xml:space="preserve"> </w:t>
      </w:r>
    </w:p>
    <w:p w:rsidR="00172026" w:rsidRPr="00FB274F" w:rsidRDefault="00172026" w:rsidP="00E7260C">
      <w:pPr>
        <w:jc w:val="both"/>
        <w:outlineLvl w:val="0"/>
        <w:rPr>
          <w:rFonts w:ascii="Cambria" w:hAnsi="Cambria"/>
          <w:color w:val="FF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2026" w:rsidRPr="00FB274F" w:rsidTr="002C5268">
        <w:tc>
          <w:tcPr>
            <w:tcW w:w="4675" w:type="dxa"/>
          </w:tcPr>
          <w:p w:rsidR="00172026" w:rsidRPr="00FB274F" w:rsidRDefault="00172026" w:rsidP="00172026">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jc w:val="center"/>
              <w:rPr>
                <w:rFonts w:ascii="Cambria" w:hAnsi="Cambria"/>
              </w:rPr>
            </w:pPr>
            <w:r w:rsidRPr="00FB274F">
              <w:rPr>
                <w:rFonts w:ascii="Cambria" w:hAnsi="Cambria"/>
                <w:b/>
                <w:u w:val="single"/>
              </w:rPr>
              <w:t>To Recipient Agency</w:t>
            </w:r>
          </w:p>
        </w:tc>
        <w:tc>
          <w:tcPr>
            <w:tcW w:w="4675" w:type="dxa"/>
          </w:tcPr>
          <w:p w:rsidR="00172026" w:rsidRPr="00FB274F" w:rsidRDefault="00172026" w:rsidP="00172026">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jc w:val="center"/>
              <w:rPr>
                <w:rFonts w:ascii="Cambria" w:hAnsi="Cambria"/>
                <w:u w:val="single"/>
              </w:rPr>
            </w:pPr>
            <w:r w:rsidRPr="00FB274F">
              <w:rPr>
                <w:rFonts w:ascii="Cambria" w:hAnsi="Cambria"/>
                <w:b/>
                <w:u w:val="single"/>
              </w:rPr>
              <w:t>Number of Copies</w:t>
            </w:r>
          </w:p>
        </w:tc>
      </w:tr>
      <w:tr w:rsidR="00172026" w:rsidRPr="00FB274F" w:rsidTr="002C5268">
        <w:tc>
          <w:tcPr>
            <w:tcW w:w="4675" w:type="dxa"/>
          </w:tcPr>
          <w:p w:rsidR="00172026" w:rsidRPr="00FB274F" w:rsidRDefault="00172026" w:rsidP="00172026">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Office of Planning and Budget</w:t>
            </w:r>
          </w:p>
          <w:p w:rsidR="00172026" w:rsidRPr="00FB274F" w:rsidRDefault="00172026" w:rsidP="00172026">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 xml:space="preserve">1201 North Third Street </w:t>
            </w:r>
          </w:p>
          <w:p w:rsidR="00172026" w:rsidRPr="00FB274F" w:rsidRDefault="00172026" w:rsidP="00172026">
            <w:pPr>
              <w:tabs>
                <w:tab w:val="left" w:pos="-1272"/>
                <w:tab w:val="left" w:pos="-720"/>
                <w:tab w:val="left" w:pos="0"/>
                <w:tab w:val="left" w:pos="510"/>
                <w:tab w:val="left" w:pos="918"/>
                <w:tab w:val="left" w:pos="1440"/>
                <w:tab w:val="left" w:pos="2160"/>
                <w:tab w:val="left" w:pos="2880"/>
                <w:tab w:val="left" w:pos="360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Claiborne Building, Suite 7-150</w:t>
            </w:r>
          </w:p>
          <w:p w:rsidR="00172026" w:rsidRPr="00FB274F" w:rsidRDefault="00172026" w:rsidP="00172026">
            <w:pPr>
              <w:pStyle w:val="Header"/>
              <w:widowControl/>
              <w:tabs>
                <w:tab w:val="clear" w:pos="8640"/>
                <w:tab w:val="left" w:pos="-1272"/>
                <w:tab w:val="left" w:pos="-720"/>
                <w:tab w:val="left" w:pos="0"/>
                <w:tab w:val="left" w:pos="510"/>
                <w:tab w:val="left" w:pos="918"/>
                <w:tab w:val="left" w:pos="1440"/>
                <w:tab w:val="left" w:pos="2160"/>
                <w:tab w:val="left" w:pos="2880"/>
                <w:tab w:val="left" w:pos="360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Baton Rouge, LA  70802</w:t>
            </w:r>
          </w:p>
          <w:p w:rsidR="00172026" w:rsidRPr="00FB274F" w:rsidRDefault="00172026" w:rsidP="00E7260C">
            <w:pPr>
              <w:jc w:val="both"/>
              <w:outlineLvl w:val="0"/>
              <w:rPr>
                <w:rFonts w:ascii="Cambria" w:hAnsi="Cambria"/>
                <w:color w:val="FF0000"/>
                <w:szCs w:val="24"/>
              </w:rPr>
            </w:pPr>
          </w:p>
        </w:tc>
        <w:tc>
          <w:tcPr>
            <w:tcW w:w="4675" w:type="dxa"/>
          </w:tcPr>
          <w:p w:rsidR="002C5268" w:rsidRPr="00FB274F" w:rsidRDefault="00D4538A" w:rsidP="002C5268">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Pr>
                <w:rFonts w:ascii="Cambria" w:hAnsi="Cambria"/>
                <w:szCs w:val="24"/>
              </w:rPr>
              <w:t>T</w:t>
            </w:r>
            <w:r w:rsidRPr="00FB274F">
              <w:rPr>
                <w:rFonts w:ascii="Cambria" w:hAnsi="Cambria"/>
                <w:szCs w:val="24"/>
              </w:rPr>
              <w:t xml:space="preserve">otal </w:t>
            </w:r>
            <w:r>
              <w:rPr>
                <w:rFonts w:ascii="Cambria" w:hAnsi="Cambria"/>
                <w:szCs w:val="24"/>
              </w:rPr>
              <w:t>B</w:t>
            </w:r>
            <w:r w:rsidRPr="00FB274F">
              <w:rPr>
                <w:rFonts w:ascii="Cambria" w:hAnsi="Cambria"/>
                <w:szCs w:val="24"/>
              </w:rPr>
              <w:t xml:space="preserve">udget </w:t>
            </w:r>
            <w:r>
              <w:rPr>
                <w:rFonts w:ascii="Cambria" w:hAnsi="Cambria"/>
                <w:szCs w:val="24"/>
              </w:rPr>
              <w:t>R</w:t>
            </w:r>
            <w:r w:rsidRPr="00FB274F">
              <w:rPr>
                <w:rFonts w:ascii="Cambria" w:hAnsi="Cambria"/>
                <w:szCs w:val="24"/>
              </w:rPr>
              <w:t>equest</w:t>
            </w:r>
            <w:r w:rsidRPr="00FB274F">
              <w:rPr>
                <w:rFonts w:ascii="Cambria" w:hAnsi="Cambria"/>
              </w:rPr>
              <w:t xml:space="preserve"> </w:t>
            </w:r>
            <w:r w:rsidR="002C5268" w:rsidRPr="00FB274F">
              <w:rPr>
                <w:rFonts w:ascii="Cambria" w:hAnsi="Cambria"/>
              </w:rPr>
              <w:t xml:space="preserve">and Addenda Items 1 thru 4  - Electronically via LaGov System. Item 5 - Original and two (2) copies [three (3) sets in all] of the addenda </w:t>
            </w:r>
          </w:p>
          <w:p w:rsidR="00172026" w:rsidRPr="00FB274F" w:rsidRDefault="00172026" w:rsidP="00E7260C">
            <w:pPr>
              <w:jc w:val="both"/>
              <w:outlineLvl w:val="0"/>
              <w:rPr>
                <w:rFonts w:ascii="Cambria" w:hAnsi="Cambria"/>
                <w:color w:val="FF0000"/>
                <w:szCs w:val="24"/>
              </w:rPr>
            </w:pPr>
          </w:p>
        </w:tc>
      </w:tr>
      <w:tr w:rsidR="00172026" w:rsidRPr="00FB274F" w:rsidTr="002C5268">
        <w:tc>
          <w:tcPr>
            <w:tcW w:w="4675" w:type="dxa"/>
          </w:tcPr>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Legislative Fiscal Office</w:t>
            </w:r>
          </w:p>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18th Floor, State Capitol Building</w:t>
            </w:r>
          </w:p>
          <w:p w:rsidR="002C5268" w:rsidRPr="00FB274F" w:rsidRDefault="002C5268" w:rsidP="002C5268">
            <w:pPr>
              <w:tabs>
                <w:tab w:val="left" w:pos="-1080"/>
                <w:tab w:val="left" w:pos="-720"/>
                <w:tab w:val="left" w:pos="0"/>
                <w:tab w:val="left" w:pos="378"/>
                <w:tab w:val="left" w:pos="720"/>
                <w:tab w:val="left" w:pos="1440"/>
                <w:tab w:val="left" w:pos="2160"/>
                <w:tab w:val="left" w:pos="4680"/>
                <w:tab w:val="left" w:pos="5040"/>
              </w:tabs>
              <w:rPr>
                <w:rFonts w:ascii="Cambria" w:hAnsi="Cambria"/>
              </w:rPr>
            </w:pPr>
            <w:r w:rsidRPr="00FB274F">
              <w:rPr>
                <w:rFonts w:ascii="Cambria" w:hAnsi="Cambria"/>
              </w:rPr>
              <w:t>900 North Third Street</w:t>
            </w:r>
          </w:p>
          <w:p w:rsidR="002C5268" w:rsidRPr="00FB274F" w:rsidRDefault="002C5268" w:rsidP="002C5268">
            <w:pPr>
              <w:tabs>
                <w:tab w:val="left" w:pos="-1080"/>
                <w:tab w:val="left" w:pos="-720"/>
                <w:tab w:val="left" w:pos="0"/>
                <w:tab w:val="left" w:pos="378"/>
                <w:tab w:val="left" w:pos="720"/>
                <w:tab w:val="left" w:pos="1440"/>
                <w:tab w:val="left" w:pos="2160"/>
                <w:tab w:val="left" w:pos="4680"/>
                <w:tab w:val="left" w:pos="5040"/>
              </w:tabs>
              <w:rPr>
                <w:rFonts w:ascii="Cambria" w:hAnsi="Cambria"/>
              </w:rPr>
            </w:pPr>
            <w:r w:rsidRPr="00FB274F">
              <w:rPr>
                <w:rFonts w:ascii="Cambria" w:hAnsi="Cambria"/>
              </w:rPr>
              <w:t>P.O. Box 44097</w:t>
            </w:r>
          </w:p>
          <w:p w:rsidR="00172026" w:rsidRPr="00FB274F" w:rsidRDefault="002C5268" w:rsidP="002C5268">
            <w:pPr>
              <w:tabs>
                <w:tab w:val="left" w:pos="-1080"/>
                <w:tab w:val="left" w:pos="-720"/>
                <w:tab w:val="left" w:pos="0"/>
                <w:tab w:val="left" w:pos="378"/>
                <w:tab w:val="left" w:pos="720"/>
                <w:tab w:val="left" w:pos="1440"/>
                <w:tab w:val="left" w:pos="2160"/>
                <w:tab w:val="left" w:pos="4680"/>
                <w:tab w:val="left" w:pos="5040"/>
              </w:tabs>
              <w:rPr>
                <w:rFonts w:ascii="Cambria" w:hAnsi="Cambria"/>
              </w:rPr>
            </w:pPr>
            <w:r w:rsidRPr="00FB274F">
              <w:rPr>
                <w:rFonts w:ascii="Cambria" w:hAnsi="Cambria"/>
              </w:rPr>
              <w:t>Baton Rouge, LA  70804</w:t>
            </w:r>
          </w:p>
          <w:p w:rsidR="002C5268" w:rsidRPr="00FB274F" w:rsidRDefault="002C5268" w:rsidP="002C5268">
            <w:pPr>
              <w:tabs>
                <w:tab w:val="left" w:pos="-1080"/>
                <w:tab w:val="left" w:pos="-720"/>
                <w:tab w:val="left" w:pos="0"/>
                <w:tab w:val="left" w:pos="378"/>
                <w:tab w:val="left" w:pos="720"/>
                <w:tab w:val="left" w:pos="1440"/>
                <w:tab w:val="left" w:pos="2160"/>
                <w:tab w:val="left" w:pos="4680"/>
                <w:tab w:val="left" w:pos="5040"/>
              </w:tabs>
              <w:rPr>
                <w:rFonts w:ascii="Cambria" w:hAnsi="Cambria"/>
              </w:rPr>
            </w:pPr>
          </w:p>
        </w:tc>
        <w:tc>
          <w:tcPr>
            <w:tcW w:w="4675" w:type="dxa"/>
          </w:tcPr>
          <w:p w:rsidR="00172026" w:rsidRPr="00FB274F" w:rsidRDefault="00D4538A" w:rsidP="00E7260C">
            <w:pPr>
              <w:jc w:val="both"/>
              <w:outlineLvl w:val="0"/>
              <w:rPr>
                <w:rFonts w:ascii="Cambria" w:hAnsi="Cambria"/>
                <w:szCs w:val="24"/>
              </w:rPr>
            </w:pPr>
            <w:r>
              <w:rPr>
                <w:rFonts w:ascii="Cambria" w:hAnsi="Cambria"/>
                <w:szCs w:val="24"/>
              </w:rPr>
              <w:t>T</w:t>
            </w:r>
            <w:r w:rsidRPr="00FB274F">
              <w:rPr>
                <w:rFonts w:ascii="Cambria" w:hAnsi="Cambria"/>
                <w:szCs w:val="24"/>
              </w:rPr>
              <w:t xml:space="preserve">otal </w:t>
            </w:r>
            <w:r>
              <w:rPr>
                <w:rFonts w:ascii="Cambria" w:hAnsi="Cambria"/>
                <w:szCs w:val="24"/>
              </w:rPr>
              <w:t>B</w:t>
            </w:r>
            <w:r w:rsidRPr="00FB274F">
              <w:rPr>
                <w:rFonts w:ascii="Cambria" w:hAnsi="Cambria"/>
                <w:szCs w:val="24"/>
              </w:rPr>
              <w:t xml:space="preserve">udget </w:t>
            </w:r>
            <w:r>
              <w:rPr>
                <w:rFonts w:ascii="Cambria" w:hAnsi="Cambria"/>
                <w:szCs w:val="24"/>
              </w:rPr>
              <w:t>R</w:t>
            </w:r>
            <w:r w:rsidRPr="00FB274F">
              <w:rPr>
                <w:rFonts w:ascii="Cambria" w:hAnsi="Cambria"/>
                <w:szCs w:val="24"/>
              </w:rPr>
              <w:t xml:space="preserve">equest </w:t>
            </w:r>
            <w:r w:rsidR="002C5268" w:rsidRPr="00FB274F">
              <w:rPr>
                <w:rFonts w:ascii="Cambria" w:hAnsi="Cambria"/>
                <w:szCs w:val="24"/>
              </w:rPr>
              <w:t>and Addenda Items 1 thru 4  - Electronically via LaGov System. Item 5 - One (1) copy of addenda</w:t>
            </w:r>
          </w:p>
        </w:tc>
      </w:tr>
      <w:tr w:rsidR="00172026" w:rsidRPr="00FB274F" w:rsidTr="002C5268">
        <w:tc>
          <w:tcPr>
            <w:tcW w:w="4675" w:type="dxa"/>
          </w:tcPr>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 xml:space="preserve">Senate Finance Committee </w:t>
            </w:r>
          </w:p>
          <w:p w:rsidR="00172026" w:rsidRPr="00FB274F" w:rsidRDefault="002C5268" w:rsidP="002C5268">
            <w:pPr>
              <w:jc w:val="both"/>
              <w:outlineLvl w:val="0"/>
              <w:rPr>
                <w:rFonts w:ascii="Cambria" w:hAnsi="Cambria"/>
                <w:color w:val="FF0000"/>
                <w:szCs w:val="24"/>
              </w:rPr>
            </w:pPr>
            <w:r w:rsidRPr="00FB274F">
              <w:rPr>
                <w:rFonts w:ascii="Cambria" w:hAnsi="Cambria"/>
              </w:rPr>
              <w:t>1st Floor, State Capitol Building</w:t>
            </w:r>
          </w:p>
        </w:tc>
        <w:tc>
          <w:tcPr>
            <w:tcW w:w="4675" w:type="dxa"/>
          </w:tcPr>
          <w:p w:rsidR="00172026" w:rsidRPr="00FB274F" w:rsidRDefault="00D4538A" w:rsidP="00E7260C">
            <w:pPr>
              <w:jc w:val="both"/>
              <w:outlineLvl w:val="0"/>
              <w:rPr>
                <w:rFonts w:ascii="Cambria" w:hAnsi="Cambria"/>
                <w:szCs w:val="24"/>
              </w:rPr>
            </w:pPr>
            <w:r>
              <w:rPr>
                <w:rFonts w:ascii="Cambria" w:hAnsi="Cambria"/>
                <w:szCs w:val="24"/>
              </w:rPr>
              <w:t>T</w:t>
            </w:r>
            <w:r w:rsidRPr="00FB274F">
              <w:rPr>
                <w:rFonts w:ascii="Cambria" w:hAnsi="Cambria"/>
                <w:szCs w:val="24"/>
              </w:rPr>
              <w:t xml:space="preserve">otal </w:t>
            </w:r>
            <w:r>
              <w:rPr>
                <w:rFonts w:ascii="Cambria" w:hAnsi="Cambria"/>
                <w:szCs w:val="24"/>
              </w:rPr>
              <w:t>B</w:t>
            </w:r>
            <w:r w:rsidRPr="00FB274F">
              <w:rPr>
                <w:rFonts w:ascii="Cambria" w:hAnsi="Cambria"/>
                <w:szCs w:val="24"/>
              </w:rPr>
              <w:t xml:space="preserve">udget </w:t>
            </w:r>
            <w:r>
              <w:rPr>
                <w:rFonts w:ascii="Cambria" w:hAnsi="Cambria"/>
                <w:szCs w:val="24"/>
              </w:rPr>
              <w:t>R</w:t>
            </w:r>
            <w:r w:rsidRPr="00FB274F">
              <w:rPr>
                <w:rFonts w:ascii="Cambria" w:hAnsi="Cambria"/>
                <w:szCs w:val="24"/>
              </w:rPr>
              <w:t xml:space="preserve">equest </w:t>
            </w:r>
            <w:r w:rsidR="002C5268" w:rsidRPr="00FB274F">
              <w:rPr>
                <w:rFonts w:ascii="Cambria" w:hAnsi="Cambria"/>
                <w:szCs w:val="24"/>
              </w:rPr>
              <w:t>and Addenda Items 1 thru 4  - Electronically via LaGov System. Item 5 - One (1) copy of addenda</w:t>
            </w:r>
          </w:p>
          <w:p w:rsidR="002C5268" w:rsidRPr="00FB274F" w:rsidRDefault="002C5268" w:rsidP="00E7260C">
            <w:pPr>
              <w:jc w:val="both"/>
              <w:outlineLvl w:val="0"/>
              <w:rPr>
                <w:rFonts w:ascii="Cambria" w:hAnsi="Cambria"/>
                <w:szCs w:val="24"/>
              </w:rPr>
            </w:pPr>
          </w:p>
        </w:tc>
      </w:tr>
      <w:tr w:rsidR="00172026" w:rsidRPr="00FB274F" w:rsidTr="002C5268">
        <w:tc>
          <w:tcPr>
            <w:tcW w:w="4675" w:type="dxa"/>
          </w:tcPr>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House Appropriations Committee</w:t>
            </w:r>
          </w:p>
          <w:p w:rsidR="00172026"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11th Floor, State Capitol Building</w:t>
            </w:r>
          </w:p>
        </w:tc>
        <w:tc>
          <w:tcPr>
            <w:tcW w:w="4675" w:type="dxa"/>
          </w:tcPr>
          <w:p w:rsidR="00172026" w:rsidRPr="00FB274F" w:rsidRDefault="00D4538A" w:rsidP="00E7260C">
            <w:pPr>
              <w:jc w:val="both"/>
              <w:outlineLvl w:val="0"/>
              <w:rPr>
                <w:rFonts w:ascii="Cambria" w:hAnsi="Cambria"/>
                <w:szCs w:val="24"/>
              </w:rPr>
            </w:pPr>
            <w:r>
              <w:rPr>
                <w:rFonts w:ascii="Cambria" w:hAnsi="Cambria"/>
                <w:szCs w:val="24"/>
              </w:rPr>
              <w:t>T</w:t>
            </w:r>
            <w:r w:rsidRPr="00FB274F">
              <w:rPr>
                <w:rFonts w:ascii="Cambria" w:hAnsi="Cambria"/>
                <w:szCs w:val="24"/>
              </w:rPr>
              <w:t xml:space="preserve">otal </w:t>
            </w:r>
            <w:r>
              <w:rPr>
                <w:rFonts w:ascii="Cambria" w:hAnsi="Cambria"/>
                <w:szCs w:val="24"/>
              </w:rPr>
              <w:t>B</w:t>
            </w:r>
            <w:r w:rsidRPr="00FB274F">
              <w:rPr>
                <w:rFonts w:ascii="Cambria" w:hAnsi="Cambria"/>
                <w:szCs w:val="24"/>
              </w:rPr>
              <w:t xml:space="preserve">udget </w:t>
            </w:r>
            <w:r>
              <w:rPr>
                <w:rFonts w:ascii="Cambria" w:hAnsi="Cambria"/>
                <w:szCs w:val="24"/>
              </w:rPr>
              <w:t>R</w:t>
            </w:r>
            <w:r w:rsidRPr="00FB274F">
              <w:rPr>
                <w:rFonts w:ascii="Cambria" w:hAnsi="Cambria"/>
                <w:szCs w:val="24"/>
              </w:rPr>
              <w:t xml:space="preserve">equest </w:t>
            </w:r>
            <w:r w:rsidR="002C5268" w:rsidRPr="00FB274F">
              <w:rPr>
                <w:rFonts w:ascii="Cambria" w:hAnsi="Cambria"/>
                <w:szCs w:val="24"/>
              </w:rPr>
              <w:t>and Addenda Items 1 thru 4  - Electronically via LaGov System. Item 5 - One (1) copy of addenda</w:t>
            </w:r>
          </w:p>
          <w:p w:rsidR="002C5268" w:rsidRPr="00FB274F" w:rsidRDefault="002C5268" w:rsidP="00E7260C">
            <w:pPr>
              <w:jc w:val="both"/>
              <w:outlineLvl w:val="0"/>
              <w:rPr>
                <w:rFonts w:ascii="Cambria" w:hAnsi="Cambria"/>
                <w:szCs w:val="24"/>
              </w:rPr>
            </w:pPr>
          </w:p>
        </w:tc>
      </w:tr>
      <w:tr w:rsidR="00172026" w:rsidRPr="00FB274F" w:rsidTr="002C5268">
        <w:tc>
          <w:tcPr>
            <w:tcW w:w="4675" w:type="dxa"/>
          </w:tcPr>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 xml:space="preserve">Louisiana Workforce Commission </w:t>
            </w:r>
          </w:p>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left" w:pos="3960"/>
                <w:tab w:val="left" w:pos="4320"/>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1001 N. 23</w:t>
            </w:r>
            <w:r w:rsidRPr="00FB274F">
              <w:rPr>
                <w:rFonts w:ascii="Cambria" w:hAnsi="Cambria"/>
                <w:vertAlign w:val="superscript"/>
              </w:rPr>
              <w:t>rd</w:t>
            </w:r>
            <w:r w:rsidRPr="00FB274F">
              <w:rPr>
                <w:rFonts w:ascii="Cambria" w:hAnsi="Cambria"/>
              </w:rPr>
              <w:t xml:space="preserve"> Street </w:t>
            </w:r>
          </w:p>
          <w:p w:rsidR="00172026" w:rsidRPr="00FB274F" w:rsidRDefault="002C5268" w:rsidP="002C5268">
            <w:pPr>
              <w:jc w:val="both"/>
              <w:outlineLvl w:val="0"/>
              <w:rPr>
                <w:rFonts w:ascii="Cambria" w:hAnsi="Cambria"/>
                <w:color w:val="FF0000"/>
                <w:szCs w:val="24"/>
              </w:rPr>
            </w:pPr>
            <w:r w:rsidRPr="00FB274F">
              <w:rPr>
                <w:rFonts w:ascii="Cambria" w:hAnsi="Cambria"/>
              </w:rPr>
              <w:t>Baton Rouge, LA  70802</w:t>
            </w:r>
          </w:p>
        </w:tc>
        <w:tc>
          <w:tcPr>
            <w:tcW w:w="4675" w:type="dxa"/>
          </w:tcPr>
          <w:p w:rsidR="002C5268" w:rsidRPr="00FB274F" w:rsidRDefault="002C5268" w:rsidP="00E7260C">
            <w:pPr>
              <w:jc w:val="both"/>
              <w:outlineLvl w:val="0"/>
              <w:rPr>
                <w:rFonts w:ascii="Cambria" w:hAnsi="Cambria"/>
                <w:szCs w:val="24"/>
              </w:rPr>
            </w:pPr>
            <w:r w:rsidRPr="00FB274F">
              <w:rPr>
                <w:rFonts w:ascii="Cambria" w:hAnsi="Cambria"/>
                <w:szCs w:val="24"/>
              </w:rPr>
              <w:t xml:space="preserve">Agencies subject to the provisions of Act 1 of </w:t>
            </w:r>
            <w:r w:rsidR="00C568F5">
              <w:rPr>
                <w:rFonts w:ascii="Cambria" w:hAnsi="Cambria"/>
                <w:szCs w:val="24"/>
              </w:rPr>
              <w:t xml:space="preserve"> the </w:t>
            </w:r>
            <w:r w:rsidRPr="00FB274F">
              <w:rPr>
                <w:rFonts w:ascii="Cambria" w:hAnsi="Cambria"/>
                <w:szCs w:val="24"/>
              </w:rPr>
              <w:t>1997</w:t>
            </w:r>
            <w:r w:rsidR="00C568F5">
              <w:rPr>
                <w:rFonts w:ascii="Cambria" w:hAnsi="Cambria"/>
                <w:szCs w:val="24"/>
              </w:rPr>
              <w:t xml:space="preserve"> RLS</w:t>
            </w:r>
            <w:r w:rsidRPr="00FB274F">
              <w:rPr>
                <w:rFonts w:ascii="Cambria" w:hAnsi="Cambria"/>
                <w:szCs w:val="24"/>
              </w:rPr>
              <w:t xml:space="preserve"> must submit one (1) copy of the Louisiana Workforce Commission addendum </w:t>
            </w:r>
          </w:p>
          <w:p w:rsidR="002C5268" w:rsidRPr="00FB274F" w:rsidRDefault="002C5268" w:rsidP="00E7260C">
            <w:pPr>
              <w:jc w:val="both"/>
              <w:outlineLvl w:val="0"/>
              <w:rPr>
                <w:rFonts w:ascii="Cambria" w:hAnsi="Cambria"/>
                <w:szCs w:val="24"/>
              </w:rPr>
            </w:pPr>
          </w:p>
        </w:tc>
      </w:tr>
      <w:tr w:rsidR="00172026" w:rsidRPr="00FB274F" w:rsidTr="002C5268">
        <w:tc>
          <w:tcPr>
            <w:tcW w:w="4675" w:type="dxa"/>
          </w:tcPr>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 xml:space="preserve">Office of the Governor </w:t>
            </w:r>
          </w:p>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rPr>
              <w:t>Children’s Cabinet</w:t>
            </w:r>
            <w:r w:rsidRPr="00FB274F">
              <w:rPr>
                <w:rFonts w:ascii="Cambria" w:hAnsi="Cambria"/>
              </w:rPr>
              <w:tab/>
            </w:r>
            <w:r w:rsidRPr="00FB274F">
              <w:rPr>
                <w:rFonts w:ascii="Cambria" w:hAnsi="Cambria"/>
              </w:rPr>
              <w:tab/>
            </w:r>
          </w:p>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color w:val="000000" w:themeColor="text1"/>
              </w:rPr>
              <w:t xml:space="preserve">Attn: </w:t>
            </w:r>
            <w:r w:rsidRPr="00FB274F">
              <w:rPr>
                <w:rFonts w:ascii="Cambria" w:hAnsi="Cambria"/>
              </w:rPr>
              <w:t xml:space="preserve">Dr. Melanie Washington    </w:t>
            </w:r>
            <w:r w:rsidRPr="00FB274F">
              <w:rPr>
                <w:rFonts w:ascii="Cambria" w:hAnsi="Cambria"/>
              </w:rPr>
              <w:tab/>
            </w:r>
            <w:r w:rsidRPr="00FB274F">
              <w:rPr>
                <w:rFonts w:ascii="Cambria" w:hAnsi="Cambria"/>
              </w:rPr>
              <w:tab/>
              <w:t xml:space="preserve">                  </w:t>
            </w:r>
          </w:p>
          <w:p w:rsidR="002C5268" w:rsidRPr="00FB274F" w:rsidRDefault="002C5268" w:rsidP="002C5268">
            <w:pPr>
              <w:rPr>
                <w:rFonts w:ascii="Cambria" w:hAnsi="Cambria"/>
              </w:rPr>
            </w:pPr>
            <w:r w:rsidRPr="00FB274F">
              <w:rPr>
                <w:rFonts w:ascii="Cambria" w:hAnsi="Cambria"/>
              </w:rPr>
              <w:t>1051 N. Third Street Ste. 1-136</w:t>
            </w:r>
          </w:p>
          <w:p w:rsidR="00172026" w:rsidRPr="00FB274F" w:rsidRDefault="002C5268" w:rsidP="002C5268">
            <w:pPr>
              <w:jc w:val="both"/>
              <w:outlineLvl w:val="0"/>
              <w:rPr>
                <w:rFonts w:ascii="Cambria" w:hAnsi="Cambria"/>
              </w:rPr>
            </w:pPr>
            <w:r w:rsidRPr="00FB274F">
              <w:rPr>
                <w:rFonts w:ascii="Cambria" w:hAnsi="Cambria"/>
              </w:rPr>
              <w:t>Baton Rouge, LA 70804</w:t>
            </w:r>
          </w:p>
          <w:p w:rsidR="002C5268" w:rsidRPr="00FB274F" w:rsidRDefault="002C5268" w:rsidP="002C5268">
            <w:pPr>
              <w:jc w:val="both"/>
              <w:outlineLvl w:val="0"/>
              <w:rPr>
                <w:rFonts w:ascii="Cambria" w:hAnsi="Cambria"/>
                <w:color w:val="FF0000"/>
                <w:szCs w:val="24"/>
              </w:rPr>
            </w:pPr>
          </w:p>
        </w:tc>
        <w:tc>
          <w:tcPr>
            <w:tcW w:w="4675" w:type="dxa"/>
          </w:tcPr>
          <w:p w:rsidR="00172026" w:rsidRPr="00FB274F" w:rsidRDefault="002C5268" w:rsidP="00E7260C">
            <w:pPr>
              <w:jc w:val="both"/>
              <w:outlineLvl w:val="0"/>
              <w:rPr>
                <w:rFonts w:ascii="Cambria" w:hAnsi="Cambria"/>
                <w:szCs w:val="24"/>
              </w:rPr>
            </w:pPr>
            <w:r w:rsidRPr="00FB274F">
              <w:rPr>
                <w:rFonts w:ascii="Cambria" w:hAnsi="Cambria"/>
                <w:szCs w:val="24"/>
              </w:rPr>
              <w:t>Agencies subject to the provisions of the Children’s Cabinet must submit one (1) copy of the Children’s Budget addendum</w:t>
            </w:r>
          </w:p>
        </w:tc>
      </w:tr>
      <w:tr w:rsidR="00172026" w:rsidRPr="00FB274F" w:rsidTr="002C5268">
        <w:tc>
          <w:tcPr>
            <w:tcW w:w="4675" w:type="dxa"/>
          </w:tcPr>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color w:val="000000"/>
              </w:rPr>
            </w:pPr>
            <w:r w:rsidRPr="00FB274F">
              <w:rPr>
                <w:rFonts w:ascii="Cambria" w:hAnsi="Cambria"/>
                <w:color w:val="000000"/>
              </w:rPr>
              <w:t xml:space="preserve">Office of Technology Services </w:t>
            </w:r>
            <w:r w:rsidRPr="00FB274F">
              <w:rPr>
                <w:rFonts w:ascii="Cambria" w:hAnsi="Cambria"/>
                <w:color w:val="000000"/>
              </w:rPr>
              <w:tab/>
            </w:r>
            <w:r w:rsidRPr="00FB274F">
              <w:rPr>
                <w:rFonts w:ascii="Cambria" w:hAnsi="Cambria"/>
                <w:color w:val="000000"/>
              </w:rPr>
              <w:tab/>
            </w:r>
          </w:p>
          <w:p w:rsidR="002C5268" w:rsidRPr="00FB274F" w:rsidRDefault="002C5268" w:rsidP="002C5268">
            <w:pPr>
              <w:tabs>
                <w:tab w:val="left" w:pos="-1272"/>
                <w:tab w:val="left" w:pos="-720"/>
                <w:tab w:val="left" w:pos="0"/>
                <w:tab w:val="left" w:pos="510"/>
                <w:tab w:val="left" w:pos="918"/>
                <w:tab w:val="left" w:pos="1440"/>
                <w:tab w:val="left" w:pos="2160"/>
                <w:tab w:val="left" w:pos="2880"/>
                <w:tab w:val="left" w:pos="3600"/>
                <w:tab w:val="decimal" w:pos="4386"/>
                <w:tab w:val="left" w:pos="4680"/>
                <w:tab w:val="left" w:pos="5040"/>
                <w:tab w:val="left" w:pos="5958"/>
                <w:tab w:val="left" w:pos="6480"/>
                <w:tab w:val="left" w:pos="6678"/>
                <w:tab w:val="left" w:pos="7038"/>
                <w:tab w:val="left" w:pos="7938"/>
                <w:tab w:val="left" w:pos="8298"/>
                <w:tab w:val="left" w:pos="9360"/>
              </w:tabs>
              <w:rPr>
                <w:rFonts w:ascii="Cambria" w:hAnsi="Cambria"/>
              </w:rPr>
            </w:pPr>
            <w:r w:rsidRPr="00FB274F">
              <w:rPr>
                <w:rFonts w:ascii="Cambria" w:hAnsi="Cambria"/>
                <w:color w:val="000000"/>
              </w:rPr>
              <w:t xml:space="preserve">Attn: </w:t>
            </w:r>
            <w:r w:rsidRPr="00FB274F">
              <w:rPr>
                <w:rFonts w:ascii="Cambria" w:hAnsi="Cambria"/>
              </w:rPr>
              <w:t>DeKaya Guillory</w:t>
            </w:r>
          </w:p>
          <w:p w:rsidR="00172026" w:rsidRPr="00FB274F" w:rsidRDefault="002C5268" w:rsidP="002C5268">
            <w:pPr>
              <w:jc w:val="both"/>
              <w:outlineLvl w:val="0"/>
              <w:rPr>
                <w:rFonts w:ascii="Cambria" w:hAnsi="Cambria"/>
                <w:color w:val="FF0000"/>
                <w:szCs w:val="24"/>
              </w:rPr>
            </w:pPr>
            <w:r w:rsidRPr="00B419EF">
              <w:rPr>
                <w:rFonts w:ascii="Cambria" w:hAnsi="Cambria"/>
              </w:rPr>
              <w:t>E</w:t>
            </w:r>
            <w:r w:rsidR="00B419EF" w:rsidRPr="00B419EF">
              <w:rPr>
                <w:rFonts w:ascii="Cambria" w:hAnsi="Cambria"/>
              </w:rPr>
              <w:t>mail:</w:t>
            </w:r>
            <w:r w:rsidR="00B419EF">
              <w:rPr>
                <w:rFonts w:ascii="Cambria" w:hAnsi="Cambria"/>
                <w:u w:val="single"/>
              </w:rPr>
              <w:t xml:space="preserve"> </w:t>
            </w:r>
            <w:hyperlink r:id="rId14" w:history="1">
              <w:r w:rsidR="00B419EF">
                <w:rPr>
                  <w:rStyle w:val="Hyperlink"/>
                  <w:rFonts w:ascii="Cambria" w:hAnsi="Cambria"/>
                </w:rPr>
                <w:t>itbudget@la.gov</w:t>
              </w:r>
            </w:hyperlink>
          </w:p>
        </w:tc>
        <w:tc>
          <w:tcPr>
            <w:tcW w:w="4675" w:type="dxa"/>
          </w:tcPr>
          <w:p w:rsidR="00172026" w:rsidRPr="00FB274F" w:rsidRDefault="002C5268" w:rsidP="00E7260C">
            <w:pPr>
              <w:jc w:val="both"/>
              <w:outlineLvl w:val="0"/>
              <w:rPr>
                <w:rFonts w:ascii="Cambria" w:hAnsi="Cambria"/>
                <w:szCs w:val="24"/>
              </w:rPr>
            </w:pPr>
            <w:r w:rsidRPr="00FB274F">
              <w:rPr>
                <w:rFonts w:ascii="Cambria" w:hAnsi="Cambria"/>
                <w:szCs w:val="24"/>
              </w:rPr>
              <w:t>An e</w:t>
            </w:r>
            <w:r w:rsidR="00C568F5">
              <w:rPr>
                <w:rFonts w:ascii="Cambria" w:hAnsi="Cambria"/>
                <w:szCs w:val="24"/>
              </w:rPr>
              <w:t>lectronic copy of all IT Detail</w:t>
            </w:r>
            <w:r w:rsidRPr="00FB274F">
              <w:rPr>
                <w:rFonts w:ascii="Cambria" w:hAnsi="Cambria"/>
                <w:szCs w:val="24"/>
              </w:rPr>
              <w:t xml:space="preserve"> Form(s)</w:t>
            </w:r>
          </w:p>
        </w:tc>
      </w:tr>
    </w:tbl>
    <w:p w:rsidR="00172026" w:rsidRPr="00FB274F" w:rsidRDefault="00172026" w:rsidP="00E7260C">
      <w:pPr>
        <w:jc w:val="both"/>
        <w:outlineLvl w:val="0"/>
        <w:rPr>
          <w:rFonts w:ascii="Cambria" w:hAnsi="Cambria"/>
          <w:color w:val="FF0000"/>
          <w:szCs w:val="24"/>
        </w:rPr>
      </w:pPr>
    </w:p>
    <w:p w:rsidR="00866ECD" w:rsidRPr="00FB274F" w:rsidRDefault="00866ECD" w:rsidP="00A3197D">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rPr>
          <w:rFonts w:ascii="Cambria" w:hAnsi="Cambria"/>
          <w:b/>
          <w:color w:val="000000" w:themeColor="text1"/>
          <w:sz w:val="18"/>
          <w:szCs w:val="18"/>
        </w:rPr>
      </w:pPr>
    </w:p>
    <w:p w:rsidR="00866ECD" w:rsidRPr="00FB274F" w:rsidRDefault="00866ECD" w:rsidP="00C439BC">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b/>
        </w:rPr>
      </w:pPr>
      <w:r w:rsidRPr="00FB274F">
        <w:rPr>
          <w:rFonts w:ascii="Cambria" w:hAnsi="Cambria"/>
          <w:b/>
        </w:rPr>
        <w:t xml:space="preserve">It is the responsibility of the submitting agency to ensure that all </w:t>
      </w:r>
      <w:r w:rsidR="002E00F8">
        <w:rPr>
          <w:rFonts w:ascii="Cambria" w:hAnsi="Cambria"/>
          <w:b/>
        </w:rPr>
        <w:t>addenda</w:t>
      </w:r>
      <w:r w:rsidRPr="00FB274F">
        <w:rPr>
          <w:rFonts w:ascii="Cambria" w:hAnsi="Cambria"/>
          <w:b/>
        </w:rPr>
        <w:t xml:space="preserve"> are delivered to the appropriate recipient agencies, as stated above.</w:t>
      </w:r>
    </w:p>
    <w:p w:rsidR="00974FFE" w:rsidRPr="00FB274F" w:rsidRDefault="00974FFE" w:rsidP="00E11061">
      <w:pPr>
        <w:jc w:val="both"/>
        <w:outlineLvl w:val="0"/>
        <w:rPr>
          <w:rFonts w:ascii="Cambria" w:hAnsi="Cambria"/>
          <w:b/>
          <w:color w:val="FF0000"/>
        </w:rPr>
      </w:pPr>
    </w:p>
    <w:p w:rsidR="00FD5FF3" w:rsidRPr="00FB274F" w:rsidRDefault="00C46A85" w:rsidP="00BD0FDE">
      <w:pPr>
        <w:tabs>
          <w:tab w:val="left" w:pos="2880"/>
          <w:tab w:val="left" w:pos="2970"/>
        </w:tabs>
        <w:jc w:val="both"/>
        <w:rPr>
          <w:rFonts w:ascii="Cambria" w:hAnsi="Cambria"/>
          <w:b/>
          <w:color w:val="FF0000"/>
        </w:rPr>
      </w:pPr>
      <w:r w:rsidRPr="00C568F5">
        <w:rPr>
          <w:rFonts w:ascii="Cambria" w:hAnsi="Cambria"/>
        </w:rPr>
        <w:t>In addition to the hard copy of Addend</w:t>
      </w:r>
      <w:r w:rsidR="00D6040E" w:rsidRPr="00C568F5">
        <w:rPr>
          <w:rFonts w:ascii="Cambria" w:hAnsi="Cambria"/>
        </w:rPr>
        <w:t>um</w:t>
      </w:r>
      <w:r w:rsidRPr="00C568F5">
        <w:rPr>
          <w:rFonts w:ascii="Cambria" w:hAnsi="Cambria"/>
        </w:rPr>
        <w:t xml:space="preserve"> #5, please submit an electronic copy on </w:t>
      </w:r>
      <w:r w:rsidR="00E11061" w:rsidRPr="00C568F5">
        <w:rPr>
          <w:rFonts w:ascii="Cambria" w:hAnsi="Cambria"/>
        </w:rPr>
        <w:t xml:space="preserve">a </w:t>
      </w:r>
      <w:r w:rsidR="0035442C" w:rsidRPr="00C568F5">
        <w:rPr>
          <w:rFonts w:ascii="Cambria" w:hAnsi="Cambria"/>
        </w:rPr>
        <w:t xml:space="preserve">USB </w:t>
      </w:r>
      <w:r w:rsidR="006541AA" w:rsidRPr="00C568F5">
        <w:rPr>
          <w:rFonts w:ascii="Cambria" w:hAnsi="Cambria"/>
        </w:rPr>
        <w:t>f</w:t>
      </w:r>
      <w:r w:rsidR="0035442C" w:rsidRPr="00C568F5">
        <w:rPr>
          <w:rFonts w:ascii="Cambria" w:hAnsi="Cambria"/>
        </w:rPr>
        <w:t>lash/</w:t>
      </w:r>
      <w:r w:rsidR="006541AA" w:rsidRPr="00C568F5">
        <w:rPr>
          <w:rFonts w:ascii="Cambria" w:hAnsi="Cambria"/>
        </w:rPr>
        <w:t>t</w:t>
      </w:r>
      <w:r w:rsidR="0035442C" w:rsidRPr="00C568F5">
        <w:rPr>
          <w:rFonts w:ascii="Cambria" w:hAnsi="Cambria"/>
        </w:rPr>
        <w:t xml:space="preserve">humb </w:t>
      </w:r>
      <w:r w:rsidR="006541AA" w:rsidRPr="00C568F5">
        <w:rPr>
          <w:rFonts w:ascii="Cambria" w:hAnsi="Cambria"/>
        </w:rPr>
        <w:t>d</w:t>
      </w:r>
      <w:r w:rsidR="0035442C" w:rsidRPr="00C568F5">
        <w:rPr>
          <w:rFonts w:ascii="Cambria" w:hAnsi="Cambria"/>
        </w:rPr>
        <w:t>rive</w:t>
      </w:r>
      <w:r w:rsidR="00E11061" w:rsidRPr="00C568F5">
        <w:rPr>
          <w:rFonts w:ascii="Cambria" w:hAnsi="Cambria"/>
        </w:rPr>
        <w:t xml:space="preserve"> that is separate from </w:t>
      </w:r>
      <w:r w:rsidR="00D4538A">
        <w:rPr>
          <w:rFonts w:ascii="Cambria" w:hAnsi="Cambria"/>
        </w:rPr>
        <w:t>the</w:t>
      </w:r>
      <w:r w:rsidR="00E11061" w:rsidRPr="00C568F5">
        <w:rPr>
          <w:rFonts w:ascii="Cambria" w:hAnsi="Cambria"/>
        </w:rPr>
        <w:t xml:space="preserve"> previous submissions</w:t>
      </w:r>
      <w:r w:rsidRPr="00C568F5">
        <w:rPr>
          <w:rFonts w:ascii="Cambria" w:hAnsi="Cambria"/>
        </w:rPr>
        <w:t xml:space="preserve">. </w:t>
      </w:r>
      <w:r w:rsidR="00D6040E" w:rsidRPr="00C568F5">
        <w:rPr>
          <w:rFonts w:ascii="Cambria" w:hAnsi="Cambria"/>
        </w:rPr>
        <w:t xml:space="preserve"> </w:t>
      </w:r>
      <w:r w:rsidRPr="00C568F5">
        <w:rPr>
          <w:rFonts w:ascii="Cambria" w:hAnsi="Cambria"/>
        </w:rPr>
        <w:t xml:space="preserve">Please make sure all forms on the </w:t>
      </w:r>
      <w:r w:rsidR="0035442C" w:rsidRPr="00C568F5">
        <w:rPr>
          <w:rFonts w:ascii="Cambria" w:hAnsi="Cambria"/>
        </w:rPr>
        <w:t>USB</w:t>
      </w:r>
      <w:r w:rsidRPr="00C568F5">
        <w:rPr>
          <w:rFonts w:ascii="Cambria" w:hAnsi="Cambria"/>
        </w:rPr>
        <w:t xml:space="preserve"> are in Excel format, not PDF. </w:t>
      </w:r>
      <w:r w:rsidR="00D6040E" w:rsidRPr="00C568F5">
        <w:rPr>
          <w:rFonts w:ascii="Cambria" w:hAnsi="Cambria"/>
        </w:rPr>
        <w:t xml:space="preserve"> </w:t>
      </w:r>
      <w:r w:rsidRPr="00C568F5">
        <w:rPr>
          <w:rFonts w:ascii="Cambria" w:hAnsi="Cambria"/>
        </w:rPr>
        <w:t xml:space="preserve">Both the hard copy and the </w:t>
      </w:r>
      <w:r w:rsidR="0035442C" w:rsidRPr="00C568F5">
        <w:rPr>
          <w:rFonts w:ascii="Cambria" w:hAnsi="Cambria"/>
        </w:rPr>
        <w:t>electronic copy</w:t>
      </w:r>
      <w:r w:rsidRPr="00C568F5">
        <w:rPr>
          <w:rFonts w:ascii="Cambria" w:hAnsi="Cambria"/>
        </w:rPr>
        <w:t xml:space="preserve"> should be </w:t>
      </w:r>
      <w:r w:rsidR="006541AA" w:rsidRPr="00C568F5">
        <w:rPr>
          <w:rFonts w:ascii="Cambria" w:hAnsi="Cambria"/>
        </w:rPr>
        <w:t>delivered</w:t>
      </w:r>
      <w:r w:rsidRPr="00C568F5">
        <w:rPr>
          <w:rFonts w:ascii="Cambria" w:hAnsi="Cambria"/>
        </w:rPr>
        <w:t xml:space="preserve"> </w:t>
      </w:r>
      <w:r w:rsidR="00B64F45" w:rsidRPr="00C568F5">
        <w:rPr>
          <w:rFonts w:ascii="Cambria" w:hAnsi="Cambria"/>
        </w:rPr>
        <w:t>no later than</w:t>
      </w:r>
      <w:r w:rsidR="00B64F45" w:rsidRPr="00C568F5">
        <w:rPr>
          <w:rFonts w:ascii="Cambria" w:hAnsi="Cambria"/>
          <w:b/>
        </w:rPr>
        <w:t xml:space="preserve"> </w:t>
      </w:r>
      <w:r w:rsidR="00B64F45" w:rsidRPr="00C568F5">
        <w:rPr>
          <w:rFonts w:ascii="Cambria" w:hAnsi="Cambria"/>
          <w:b/>
          <w:color w:val="FF0000"/>
        </w:rPr>
        <w:t>3</w:t>
      </w:r>
      <w:r w:rsidRPr="00C568F5">
        <w:rPr>
          <w:rFonts w:ascii="Cambria" w:hAnsi="Cambria"/>
          <w:b/>
          <w:color w:val="FF0000"/>
        </w:rPr>
        <w:t>:00 PM on November 2</w:t>
      </w:r>
      <w:r w:rsidR="00C568F5" w:rsidRPr="00C568F5">
        <w:rPr>
          <w:rFonts w:ascii="Cambria" w:hAnsi="Cambria"/>
          <w:b/>
          <w:color w:val="FF0000"/>
        </w:rPr>
        <w:t>2</w:t>
      </w:r>
      <w:r w:rsidRPr="00C568F5">
        <w:rPr>
          <w:rFonts w:ascii="Cambria" w:hAnsi="Cambria"/>
          <w:b/>
          <w:color w:val="FF0000"/>
        </w:rPr>
        <w:t>, 20</w:t>
      </w:r>
      <w:r w:rsidR="00984A7E" w:rsidRPr="00C568F5">
        <w:rPr>
          <w:rFonts w:ascii="Cambria" w:hAnsi="Cambria"/>
          <w:b/>
          <w:color w:val="FF0000"/>
        </w:rPr>
        <w:t>2</w:t>
      </w:r>
      <w:r w:rsidR="0058039E" w:rsidRPr="00C568F5">
        <w:rPr>
          <w:rFonts w:ascii="Cambria" w:hAnsi="Cambria"/>
          <w:b/>
          <w:color w:val="FF0000"/>
        </w:rPr>
        <w:t>2</w:t>
      </w:r>
      <w:r w:rsidRPr="00C568F5">
        <w:rPr>
          <w:rFonts w:ascii="Cambria" w:hAnsi="Cambria"/>
          <w:b/>
          <w:color w:val="FF0000"/>
        </w:rPr>
        <w:t>.</w:t>
      </w:r>
      <w:r w:rsidRPr="00FB274F">
        <w:rPr>
          <w:rFonts w:ascii="Cambria" w:hAnsi="Cambria"/>
          <w:b/>
          <w:color w:val="FF0000"/>
        </w:rPr>
        <w:t xml:space="preserve"> </w:t>
      </w:r>
      <w:bookmarkEnd w:id="4"/>
    </w:p>
    <w:p w:rsidR="00BD0FDE" w:rsidRPr="00FB274F" w:rsidRDefault="00BD0FDE" w:rsidP="00BD0FDE">
      <w:pPr>
        <w:tabs>
          <w:tab w:val="left" w:pos="2880"/>
          <w:tab w:val="left" w:pos="2970"/>
        </w:tabs>
        <w:jc w:val="both"/>
        <w:rPr>
          <w:rFonts w:ascii="Cambria" w:hAnsi="Cambria"/>
          <w:sz w:val="18"/>
          <w:szCs w:val="18"/>
        </w:rPr>
      </w:pPr>
    </w:p>
    <w:p w:rsidR="00866ECD" w:rsidRPr="00FB274F" w:rsidRDefault="007A324C" w:rsidP="00FD5FF3">
      <w:pPr>
        <w:tabs>
          <w:tab w:val="left" w:pos="-1272"/>
          <w:tab w:val="left" w:pos="-720"/>
          <w:tab w:val="left" w:pos="0"/>
          <w:tab w:val="left" w:pos="510"/>
          <w:tab w:val="left" w:pos="918"/>
          <w:tab w:val="left" w:pos="1440"/>
          <w:tab w:val="left" w:pos="2160"/>
          <w:tab w:val="left" w:pos="2880"/>
          <w:tab w:val="left" w:pos="3600"/>
          <w:tab w:val="decimal" w:pos="4386"/>
          <w:tab w:val="left" w:pos="5040"/>
          <w:tab w:val="left" w:pos="5958"/>
          <w:tab w:val="left" w:pos="6480"/>
          <w:tab w:val="left" w:pos="6678"/>
          <w:tab w:val="left" w:pos="7038"/>
          <w:tab w:val="left" w:pos="7938"/>
          <w:tab w:val="left" w:pos="8298"/>
          <w:tab w:val="left" w:pos="9360"/>
        </w:tabs>
        <w:jc w:val="both"/>
        <w:rPr>
          <w:rFonts w:ascii="Cambria" w:hAnsi="Cambria"/>
        </w:rPr>
      </w:pPr>
      <w:r w:rsidRPr="00FB274F">
        <w:rPr>
          <w:rFonts w:ascii="Cambria" w:hAnsi="Cambria"/>
        </w:rPr>
        <w:t>TH</w:t>
      </w:r>
      <w:r w:rsidR="00AC2703" w:rsidRPr="00FB274F">
        <w:rPr>
          <w:rFonts w:ascii="Cambria" w:hAnsi="Cambria"/>
        </w:rPr>
        <w:t>:</w:t>
      </w:r>
      <w:r w:rsidR="00984A7E" w:rsidRPr="00FB274F">
        <w:rPr>
          <w:rFonts w:ascii="Cambria" w:hAnsi="Cambria"/>
        </w:rPr>
        <w:t>RPF</w:t>
      </w:r>
    </w:p>
    <w:sectPr w:rsidR="00866ECD" w:rsidRPr="00FB274F" w:rsidSect="007A5D35">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7B" w:rsidRDefault="00B56C7B" w:rsidP="00040012">
      <w:r>
        <w:separator/>
      </w:r>
    </w:p>
  </w:endnote>
  <w:endnote w:type="continuationSeparator" w:id="0">
    <w:p w:rsidR="00B56C7B" w:rsidRDefault="00B56C7B" w:rsidP="0004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Light">
    <w:panose1 w:val="02000505080000020003"/>
    <w:charset w:val="00"/>
    <w:family w:val="auto"/>
    <w:pitch w:val="variable"/>
    <w:sig w:usb0="800000AF" w:usb1="40000018"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10163"/>
      <w:docPartObj>
        <w:docPartGallery w:val="Page Numbers (Bottom of Page)"/>
        <w:docPartUnique/>
      </w:docPartObj>
    </w:sdtPr>
    <w:sdtEndPr/>
    <w:sdtContent>
      <w:sdt>
        <w:sdtPr>
          <w:id w:val="628210164"/>
          <w:docPartObj>
            <w:docPartGallery w:val="Page Numbers (Top of Page)"/>
            <w:docPartUnique/>
          </w:docPartObj>
        </w:sdtPr>
        <w:sdtEndPr/>
        <w:sdtContent>
          <w:p w:rsidR="00B56C7B" w:rsidRDefault="00B56C7B">
            <w:pPr>
              <w:pStyle w:val="Footer"/>
              <w:jc w:val="right"/>
            </w:pPr>
            <w:r>
              <w:t xml:space="preserve">Page </w:t>
            </w:r>
            <w:r w:rsidR="008B1CFF">
              <w:rPr>
                <w:b/>
                <w:szCs w:val="24"/>
              </w:rPr>
              <w:fldChar w:fldCharType="begin"/>
            </w:r>
            <w:r>
              <w:rPr>
                <w:b/>
              </w:rPr>
              <w:instrText xml:space="preserve"> PAGE </w:instrText>
            </w:r>
            <w:r w:rsidR="008B1CFF">
              <w:rPr>
                <w:b/>
                <w:szCs w:val="24"/>
              </w:rPr>
              <w:fldChar w:fldCharType="separate"/>
            </w:r>
            <w:r w:rsidR="00031FED">
              <w:rPr>
                <w:b/>
                <w:noProof/>
              </w:rPr>
              <w:t>2</w:t>
            </w:r>
            <w:r w:rsidR="008B1CFF">
              <w:rPr>
                <w:b/>
                <w:szCs w:val="24"/>
              </w:rPr>
              <w:fldChar w:fldCharType="end"/>
            </w:r>
            <w:r>
              <w:t xml:space="preserve"> of </w:t>
            </w:r>
            <w:r w:rsidR="008B1CFF">
              <w:rPr>
                <w:b/>
                <w:szCs w:val="24"/>
              </w:rPr>
              <w:fldChar w:fldCharType="begin"/>
            </w:r>
            <w:r>
              <w:rPr>
                <w:b/>
              </w:rPr>
              <w:instrText xml:space="preserve"> NUMPAGES  </w:instrText>
            </w:r>
            <w:r w:rsidR="008B1CFF">
              <w:rPr>
                <w:b/>
                <w:szCs w:val="24"/>
              </w:rPr>
              <w:fldChar w:fldCharType="separate"/>
            </w:r>
            <w:r w:rsidR="00031FED">
              <w:rPr>
                <w:b/>
                <w:noProof/>
              </w:rPr>
              <w:t>10</w:t>
            </w:r>
            <w:r w:rsidR="008B1CFF">
              <w:rPr>
                <w:b/>
                <w:szCs w:val="24"/>
              </w:rPr>
              <w:fldChar w:fldCharType="end"/>
            </w:r>
          </w:p>
        </w:sdtContent>
      </w:sdt>
    </w:sdtContent>
  </w:sdt>
  <w:p w:rsidR="00B56C7B" w:rsidRDefault="00B5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7B" w:rsidRDefault="00B56C7B" w:rsidP="00040012">
      <w:r>
        <w:separator/>
      </w:r>
    </w:p>
  </w:footnote>
  <w:footnote w:type="continuationSeparator" w:id="0">
    <w:p w:rsidR="00B56C7B" w:rsidRDefault="00B56C7B" w:rsidP="0004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7B" w:rsidRPr="00C439BC" w:rsidRDefault="00B56C7B">
    <w:pPr>
      <w:ind w:right="504"/>
    </w:pPr>
    <w:r>
      <w:rPr>
        <w:rFonts w:ascii="Times New Roman" w:hAnsi="Times New Roman"/>
        <w:color w:val="000000"/>
      </w:rPr>
      <w:t xml:space="preserve">Fiscal Year </w:t>
    </w:r>
    <w:r w:rsidR="00BF3BFC">
      <w:rPr>
        <w:rFonts w:ascii="Times New Roman" w:hAnsi="Times New Roman"/>
        <w:color w:val="000000"/>
      </w:rPr>
      <w:t>20</w:t>
    </w:r>
    <w:r w:rsidR="00282266">
      <w:rPr>
        <w:rFonts w:ascii="Times New Roman" w:hAnsi="Times New Roman"/>
        <w:color w:val="000000"/>
      </w:rPr>
      <w:t>2</w:t>
    </w:r>
    <w:r w:rsidR="001C7B62">
      <w:rPr>
        <w:rFonts w:ascii="Times New Roman" w:hAnsi="Times New Roman"/>
        <w:color w:val="000000"/>
      </w:rPr>
      <w:t>3</w:t>
    </w:r>
    <w:r>
      <w:rPr>
        <w:rFonts w:ascii="Times New Roman" w:hAnsi="Times New Roman"/>
        <w:color w:val="000000"/>
      </w:rPr>
      <w:t>-20</w:t>
    </w:r>
    <w:r w:rsidR="002A4DC8">
      <w:rPr>
        <w:rFonts w:ascii="Times New Roman" w:hAnsi="Times New Roman"/>
        <w:color w:val="000000"/>
      </w:rPr>
      <w:t>2</w:t>
    </w:r>
    <w:r w:rsidR="001C7B62">
      <w:rPr>
        <w:rFonts w:ascii="Times New Roman" w:hAnsi="Times New Roman"/>
        <w:color w:val="000000"/>
      </w:rPr>
      <w:t>4</w:t>
    </w:r>
    <w:r w:rsidRPr="00C439BC">
      <w:rPr>
        <w:rFonts w:ascii="Times New Roman" w:hAnsi="Times New Roman"/>
        <w:color w:val="000000"/>
      </w:rPr>
      <w:t xml:space="preserve"> </w:t>
    </w:r>
    <w:r w:rsidRPr="00C439BC">
      <w:t>Budget Request Documents</w:t>
    </w:r>
  </w:p>
  <w:p w:rsidR="00B56C7B" w:rsidRPr="00737396" w:rsidRDefault="002A4DC8">
    <w:pPr>
      <w:ind w:right="504"/>
      <w:rPr>
        <w:strike/>
        <w:color w:val="000000"/>
      </w:rPr>
    </w:pPr>
    <w:r>
      <w:rPr>
        <w:color w:val="000000"/>
      </w:rPr>
      <w:t xml:space="preserve">September </w:t>
    </w:r>
    <w:r w:rsidR="00282266">
      <w:rPr>
        <w:color w:val="000000"/>
      </w:rPr>
      <w:t>1</w:t>
    </w:r>
    <w:r w:rsidR="002D721D">
      <w:rPr>
        <w:color w:val="000000"/>
      </w:rPr>
      <w:t>9</w:t>
    </w:r>
    <w:r w:rsidR="00BF3BFC">
      <w:rPr>
        <w:color w:val="000000"/>
      </w:rPr>
      <w:t>, 202</w:t>
    </w:r>
    <w:r w:rsidR="001C7B62">
      <w:rPr>
        <w:color w:val="000000"/>
      </w:rPr>
      <w:t>2</w:t>
    </w:r>
  </w:p>
  <w:p w:rsidR="00B56C7B" w:rsidRDefault="00B56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214"/>
    <w:multiLevelType w:val="hybridMultilevel"/>
    <w:tmpl w:val="3BA0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6DE9"/>
    <w:multiLevelType w:val="hybridMultilevel"/>
    <w:tmpl w:val="DE04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C7927"/>
    <w:multiLevelType w:val="hybridMultilevel"/>
    <w:tmpl w:val="D6C4B1D0"/>
    <w:lvl w:ilvl="0" w:tplc="09682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16923"/>
    <w:multiLevelType w:val="hybridMultilevel"/>
    <w:tmpl w:val="48427B5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F478AC"/>
    <w:multiLevelType w:val="hybridMultilevel"/>
    <w:tmpl w:val="B46AE2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10B17"/>
    <w:multiLevelType w:val="hybridMultilevel"/>
    <w:tmpl w:val="47C25C00"/>
    <w:lvl w:ilvl="0" w:tplc="C96E04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D631C8"/>
    <w:multiLevelType w:val="hybridMultilevel"/>
    <w:tmpl w:val="BCA24D82"/>
    <w:lvl w:ilvl="0" w:tplc="9A2E4E42">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E247459"/>
    <w:multiLevelType w:val="hybridMultilevel"/>
    <w:tmpl w:val="44D2A0C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0D706EB"/>
    <w:multiLevelType w:val="hybridMultilevel"/>
    <w:tmpl w:val="104EB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5781E"/>
    <w:multiLevelType w:val="hybridMultilevel"/>
    <w:tmpl w:val="D94E36A4"/>
    <w:lvl w:ilvl="0" w:tplc="DA5C9E8C">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1331D94"/>
    <w:multiLevelType w:val="hybridMultilevel"/>
    <w:tmpl w:val="D534E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13986"/>
    <w:multiLevelType w:val="hybridMultilevel"/>
    <w:tmpl w:val="BB4CC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854C80"/>
    <w:multiLevelType w:val="hybridMultilevel"/>
    <w:tmpl w:val="F306C062"/>
    <w:lvl w:ilvl="0" w:tplc="7694A3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73078B5"/>
    <w:multiLevelType w:val="hybridMultilevel"/>
    <w:tmpl w:val="2838663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9FF2D1F"/>
    <w:multiLevelType w:val="hybridMultilevel"/>
    <w:tmpl w:val="6C3A5B58"/>
    <w:lvl w:ilvl="0" w:tplc="BCE2B3E6">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BF776B"/>
    <w:multiLevelType w:val="hybridMultilevel"/>
    <w:tmpl w:val="C62407F2"/>
    <w:lvl w:ilvl="0" w:tplc="1C32173A">
      <w:start w:val="1"/>
      <w:numFmt w:val="bullet"/>
      <w:lvlText w:val=""/>
      <w:lvlJc w:val="left"/>
      <w:pPr>
        <w:tabs>
          <w:tab w:val="num" w:pos="720"/>
        </w:tabs>
        <w:ind w:left="720" w:hanging="360"/>
      </w:pPr>
      <w:rPr>
        <w:rFonts w:ascii="Wingdings" w:hAnsi="Wingdings" w:hint="default"/>
        <w:color w:val="000000" w:themeColor="text1"/>
      </w:rPr>
    </w:lvl>
    <w:lvl w:ilvl="1" w:tplc="78B2D1BC">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C23649"/>
    <w:multiLevelType w:val="hybridMultilevel"/>
    <w:tmpl w:val="26B65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F092D"/>
    <w:multiLevelType w:val="hybridMultilevel"/>
    <w:tmpl w:val="706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E0B8E"/>
    <w:multiLevelType w:val="hybridMultilevel"/>
    <w:tmpl w:val="D86642B4"/>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9" w15:restartNumberingAfterBreak="0">
    <w:nsid w:val="663E16BC"/>
    <w:multiLevelType w:val="hybridMultilevel"/>
    <w:tmpl w:val="ACFA8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1546A"/>
    <w:multiLevelType w:val="hybridMultilevel"/>
    <w:tmpl w:val="6538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703BB"/>
    <w:multiLevelType w:val="hybridMultilevel"/>
    <w:tmpl w:val="FE54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900C7"/>
    <w:multiLevelType w:val="hybridMultilevel"/>
    <w:tmpl w:val="D2EC56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846A7"/>
    <w:multiLevelType w:val="hybridMultilevel"/>
    <w:tmpl w:val="F1F4E4A8"/>
    <w:lvl w:ilvl="0" w:tplc="9ACE7118">
      <w:start w:val="1"/>
      <w:numFmt w:val="bullet"/>
      <w:lvlText w:val=""/>
      <w:lvlJc w:val="left"/>
      <w:pPr>
        <w:tabs>
          <w:tab w:val="num" w:pos="720"/>
        </w:tabs>
        <w:ind w:left="720" w:hanging="360"/>
      </w:pPr>
      <w:rPr>
        <w:rFonts w:ascii="Wingdings" w:hAnsi="Wingdings" w:hint="default"/>
        <w:color w:val="auto"/>
      </w:rPr>
    </w:lvl>
    <w:lvl w:ilvl="1" w:tplc="78B2D1BC">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214AB7"/>
    <w:multiLevelType w:val="hybridMultilevel"/>
    <w:tmpl w:val="5C08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1320F"/>
    <w:multiLevelType w:val="hybridMultilevel"/>
    <w:tmpl w:val="7058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5"/>
  </w:num>
  <w:num w:numId="4">
    <w:abstractNumId w:val="0"/>
  </w:num>
  <w:num w:numId="5">
    <w:abstractNumId w:val="2"/>
  </w:num>
  <w:num w:numId="6">
    <w:abstractNumId w:val="7"/>
  </w:num>
  <w:num w:numId="7">
    <w:abstractNumId w:val="1"/>
  </w:num>
  <w:num w:numId="8">
    <w:abstractNumId w:val="19"/>
  </w:num>
  <w:num w:numId="9">
    <w:abstractNumId w:val="17"/>
  </w:num>
  <w:num w:numId="10">
    <w:abstractNumId w:val="11"/>
  </w:num>
  <w:num w:numId="11">
    <w:abstractNumId w:val="10"/>
  </w:num>
  <w:num w:numId="12">
    <w:abstractNumId w:val="18"/>
  </w:num>
  <w:num w:numId="13">
    <w:abstractNumId w:val="13"/>
  </w:num>
  <w:num w:numId="14">
    <w:abstractNumId w:val="21"/>
  </w:num>
  <w:num w:numId="15">
    <w:abstractNumId w:val="8"/>
  </w:num>
  <w:num w:numId="16">
    <w:abstractNumId w:val="22"/>
  </w:num>
  <w:num w:numId="17">
    <w:abstractNumId w:val="16"/>
  </w:num>
  <w:num w:numId="18">
    <w:abstractNumId w:val="24"/>
  </w:num>
  <w:num w:numId="19">
    <w:abstractNumId w:val="20"/>
  </w:num>
  <w:num w:numId="20">
    <w:abstractNumId w:val="12"/>
  </w:num>
  <w:num w:numId="21">
    <w:abstractNumId w:val="14"/>
  </w:num>
  <w:num w:numId="22">
    <w:abstractNumId w:val="14"/>
  </w:num>
  <w:num w:numId="23">
    <w:abstractNumId w:val="22"/>
  </w:num>
  <w:num w:numId="24">
    <w:abstractNumId w:val="9"/>
  </w:num>
  <w:num w:numId="25">
    <w:abstractNumId w:val="25"/>
  </w:num>
  <w:num w:numId="26">
    <w:abstractNumId w:val="4"/>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CD"/>
    <w:rsid w:val="0000094F"/>
    <w:rsid w:val="00003582"/>
    <w:rsid w:val="000076CA"/>
    <w:rsid w:val="000141C2"/>
    <w:rsid w:val="00015E69"/>
    <w:rsid w:val="000174DE"/>
    <w:rsid w:val="0001785B"/>
    <w:rsid w:val="00017D88"/>
    <w:rsid w:val="00017EFE"/>
    <w:rsid w:val="0002006D"/>
    <w:rsid w:val="0002030A"/>
    <w:rsid w:val="00021D78"/>
    <w:rsid w:val="00031FED"/>
    <w:rsid w:val="000332ED"/>
    <w:rsid w:val="00033500"/>
    <w:rsid w:val="00040012"/>
    <w:rsid w:val="0004780C"/>
    <w:rsid w:val="0005096F"/>
    <w:rsid w:val="000532FD"/>
    <w:rsid w:val="00054BB5"/>
    <w:rsid w:val="00055D23"/>
    <w:rsid w:val="000561EF"/>
    <w:rsid w:val="000564BD"/>
    <w:rsid w:val="000607FC"/>
    <w:rsid w:val="00061919"/>
    <w:rsid w:val="0006485C"/>
    <w:rsid w:val="00065E01"/>
    <w:rsid w:val="00066A58"/>
    <w:rsid w:val="0007135F"/>
    <w:rsid w:val="00075920"/>
    <w:rsid w:val="000846E1"/>
    <w:rsid w:val="000851FD"/>
    <w:rsid w:val="00086458"/>
    <w:rsid w:val="0008735C"/>
    <w:rsid w:val="000936A9"/>
    <w:rsid w:val="000A0620"/>
    <w:rsid w:val="000A1200"/>
    <w:rsid w:val="000A19CF"/>
    <w:rsid w:val="000A2101"/>
    <w:rsid w:val="000A3612"/>
    <w:rsid w:val="000B196F"/>
    <w:rsid w:val="000B73BA"/>
    <w:rsid w:val="000C001A"/>
    <w:rsid w:val="000C0C16"/>
    <w:rsid w:val="000C3A55"/>
    <w:rsid w:val="000C5248"/>
    <w:rsid w:val="000C5498"/>
    <w:rsid w:val="000C653E"/>
    <w:rsid w:val="000D0EE0"/>
    <w:rsid w:val="000D22EA"/>
    <w:rsid w:val="000D3072"/>
    <w:rsid w:val="000D62F1"/>
    <w:rsid w:val="000D737B"/>
    <w:rsid w:val="000E12AD"/>
    <w:rsid w:val="000E187F"/>
    <w:rsid w:val="000E241E"/>
    <w:rsid w:val="000E5761"/>
    <w:rsid w:val="000E769F"/>
    <w:rsid w:val="000F4892"/>
    <w:rsid w:val="000F6F59"/>
    <w:rsid w:val="00102502"/>
    <w:rsid w:val="00103C2E"/>
    <w:rsid w:val="0010577D"/>
    <w:rsid w:val="00106373"/>
    <w:rsid w:val="001136FC"/>
    <w:rsid w:val="001137FA"/>
    <w:rsid w:val="001204BD"/>
    <w:rsid w:val="00121092"/>
    <w:rsid w:val="00121E40"/>
    <w:rsid w:val="001237C9"/>
    <w:rsid w:val="0012477C"/>
    <w:rsid w:val="00125F50"/>
    <w:rsid w:val="00126AD1"/>
    <w:rsid w:val="001362D8"/>
    <w:rsid w:val="00137468"/>
    <w:rsid w:val="00140303"/>
    <w:rsid w:val="001430B1"/>
    <w:rsid w:val="001443E1"/>
    <w:rsid w:val="00144508"/>
    <w:rsid w:val="001456FC"/>
    <w:rsid w:val="00145D04"/>
    <w:rsid w:val="00153443"/>
    <w:rsid w:val="00154504"/>
    <w:rsid w:val="00162DA8"/>
    <w:rsid w:val="001634DC"/>
    <w:rsid w:val="00163DF4"/>
    <w:rsid w:val="00164D7E"/>
    <w:rsid w:val="0016715C"/>
    <w:rsid w:val="001718CD"/>
    <w:rsid w:val="00172026"/>
    <w:rsid w:val="00172821"/>
    <w:rsid w:val="001740D1"/>
    <w:rsid w:val="001920EB"/>
    <w:rsid w:val="0019327D"/>
    <w:rsid w:val="00193EF6"/>
    <w:rsid w:val="00194DF0"/>
    <w:rsid w:val="00195277"/>
    <w:rsid w:val="001971B1"/>
    <w:rsid w:val="00197A55"/>
    <w:rsid w:val="001A049F"/>
    <w:rsid w:val="001A079B"/>
    <w:rsid w:val="001A1436"/>
    <w:rsid w:val="001A3046"/>
    <w:rsid w:val="001A7820"/>
    <w:rsid w:val="001B0F8E"/>
    <w:rsid w:val="001B21E7"/>
    <w:rsid w:val="001B24C5"/>
    <w:rsid w:val="001B2EDD"/>
    <w:rsid w:val="001B4E4C"/>
    <w:rsid w:val="001C2A8D"/>
    <w:rsid w:val="001C3676"/>
    <w:rsid w:val="001C6627"/>
    <w:rsid w:val="001C6DDD"/>
    <w:rsid w:val="001C6DF4"/>
    <w:rsid w:val="001C7B62"/>
    <w:rsid w:val="001C7D77"/>
    <w:rsid w:val="001D003D"/>
    <w:rsid w:val="001D2BB0"/>
    <w:rsid w:val="001D2F5A"/>
    <w:rsid w:val="001D36E1"/>
    <w:rsid w:val="001D7BDE"/>
    <w:rsid w:val="001E03CA"/>
    <w:rsid w:val="001E043C"/>
    <w:rsid w:val="001E1367"/>
    <w:rsid w:val="001E19B0"/>
    <w:rsid w:val="001E33A3"/>
    <w:rsid w:val="001E3442"/>
    <w:rsid w:val="001E497D"/>
    <w:rsid w:val="001F07C5"/>
    <w:rsid w:val="001F3C30"/>
    <w:rsid w:val="001F4E30"/>
    <w:rsid w:val="001F7818"/>
    <w:rsid w:val="00201475"/>
    <w:rsid w:val="00202160"/>
    <w:rsid w:val="00203FF9"/>
    <w:rsid w:val="00205010"/>
    <w:rsid w:val="0020701F"/>
    <w:rsid w:val="00213379"/>
    <w:rsid w:val="002138F5"/>
    <w:rsid w:val="002212AA"/>
    <w:rsid w:val="00222E40"/>
    <w:rsid w:val="00223B81"/>
    <w:rsid w:val="00224204"/>
    <w:rsid w:val="00226748"/>
    <w:rsid w:val="00236E7B"/>
    <w:rsid w:val="00237CF7"/>
    <w:rsid w:val="00240992"/>
    <w:rsid w:val="00240C68"/>
    <w:rsid w:val="00242379"/>
    <w:rsid w:val="00244C72"/>
    <w:rsid w:val="00247F3B"/>
    <w:rsid w:val="00250126"/>
    <w:rsid w:val="00251F93"/>
    <w:rsid w:val="00252FA3"/>
    <w:rsid w:val="002543BC"/>
    <w:rsid w:val="002545F0"/>
    <w:rsid w:val="00260732"/>
    <w:rsid w:val="00261983"/>
    <w:rsid w:val="00261EF6"/>
    <w:rsid w:val="00264530"/>
    <w:rsid w:val="002660A9"/>
    <w:rsid w:val="00266E15"/>
    <w:rsid w:val="002717D3"/>
    <w:rsid w:val="0027252D"/>
    <w:rsid w:val="0027475C"/>
    <w:rsid w:val="00275112"/>
    <w:rsid w:val="002758FE"/>
    <w:rsid w:val="00277DAD"/>
    <w:rsid w:val="00280387"/>
    <w:rsid w:val="00280520"/>
    <w:rsid w:val="00280874"/>
    <w:rsid w:val="00282266"/>
    <w:rsid w:val="00286943"/>
    <w:rsid w:val="00292723"/>
    <w:rsid w:val="00293FB4"/>
    <w:rsid w:val="00294521"/>
    <w:rsid w:val="00295C2F"/>
    <w:rsid w:val="002A0259"/>
    <w:rsid w:val="002A0EE8"/>
    <w:rsid w:val="002A1539"/>
    <w:rsid w:val="002A20AD"/>
    <w:rsid w:val="002A4DC8"/>
    <w:rsid w:val="002A5E97"/>
    <w:rsid w:val="002B04A5"/>
    <w:rsid w:val="002B0527"/>
    <w:rsid w:val="002B07CA"/>
    <w:rsid w:val="002B6A33"/>
    <w:rsid w:val="002C1F9A"/>
    <w:rsid w:val="002C3045"/>
    <w:rsid w:val="002C3270"/>
    <w:rsid w:val="002C37C9"/>
    <w:rsid w:val="002C3A7C"/>
    <w:rsid w:val="002C5268"/>
    <w:rsid w:val="002C53D3"/>
    <w:rsid w:val="002C7193"/>
    <w:rsid w:val="002D0698"/>
    <w:rsid w:val="002D0D83"/>
    <w:rsid w:val="002D20C7"/>
    <w:rsid w:val="002D408B"/>
    <w:rsid w:val="002D721D"/>
    <w:rsid w:val="002E00F8"/>
    <w:rsid w:val="002E032F"/>
    <w:rsid w:val="002E0C69"/>
    <w:rsid w:val="002E4365"/>
    <w:rsid w:val="002F0179"/>
    <w:rsid w:val="002F0387"/>
    <w:rsid w:val="002F1294"/>
    <w:rsid w:val="002F6418"/>
    <w:rsid w:val="002F75BC"/>
    <w:rsid w:val="00301A1B"/>
    <w:rsid w:val="00303FBF"/>
    <w:rsid w:val="00305582"/>
    <w:rsid w:val="00305B99"/>
    <w:rsid w:val="003139EA"/>
    <w:rsid w:val="00313DBE"/>
    <w:rsid w:val="0031505F"/>
    <w:rsid w:val="003150C8"/>
    <w:rsid w:val="00316AEE"/>
    <w:rsid w:val="00316B1C"/>
    <w:rsid w:val="00323900"/>
    <w:rsid w:val="00327480"/>
    <w:rsid w:val="003276BE"/>
    <w:rsid w:val="00331681"/>
    <w:rsid w:val="0033214D"/>
    <w:rsid w:val="00333CE5"/>
    <w:rsid w:val="00344973"/>
    <w:rsid w:val="00345AA7"/>
    <w:rsid w:val="003467A1"/>
    <w:rsid w:val="003510B7"/>
    <w:rsid w:val="00351B9D"/>
    <w:rsid w:val="00351F58"/>
    <w:rsid w:val="003532AD"/>
    <w:rsid w:val="0035442C"/>
    <w:rsid w:val="00354D05"/>
    <w:rsid w:val="00356F7B"/>
    <w:rsid w:val="003602A5"/>
    <w:rsid w:val="00360EE0"/>
    <w:rsid w:val="00361016"/>
    <w:rsid w:val="00364B72"/>
    <w:rsid w:val="00366DA5"/>
    <w:rsid w:val="00366DF4"/>
    <w:rsid w:val="00370A66"/>
    <w:rsid w:val="00370AA9"/>
    <w:rsid w:val="003767E4"/>
    <w:rsid w:val="00380D91"/>
    <w:rsid w:val="00382A4D"/>
    <w:rsid w:val="00383511"/>
    <w:rsid w:val="0038718D"/>
    <w:rsid w:val="00391B3B"/>
    <w:rsid w:val="00391CC2"/>
    <w:rsid w:val="00392FFF"/>
    <w:rsid w:val="003943A6"/>
    <w:rsid w:val="003969EA"/>
    <w:rsid w:val="00396FFC"/>
    <w:rsid w:val="003A06EB"/>
    <w:rsid w:val="003A1456"/>
    <w:rsid w:val="003A339F"/>
    <w:rsid w:val="003A500C"/>
    <w:rsid w:val="003A66A1"/>
    <w:rsid w:val="003B1FCA"/>
    <w:rsid w:val="003B61D4"/>
    <w:rsid w:val="003B7E7D"/>
    <w:rsid w:val="003C25CF"/>
    <w:rsid w:val="003D1338"/>
    <w:rsid w:val="003D2235"/>
    <w:rsid w:val="003D338A"/>
    <w:rsid w:val="003D4CFF"/>
    <w:rsid w:val="003D5E0A"/>
    <w:rsid w:val="003E2E03"/>
    <w:rsid w:val="003E2EFA"/>
    <w:rsid w:val="003E6805"/>
    <w:rsid w:val="003F5B53"/>
    <w:rsid w:val="0040001B"/>
    <w:rsid w:val="00403269"/>
    <w:rsid w:val="00403305"/>
    <w:rsid w:val="00403F04"/>
    <w:rsid w:val="0040418D"/>
    <w:rsid w:val="00405818"/>
    <w:rsid w:val="00412E71"/>
    <w:rsid w:val="0041416D"/>
    <w:rsid w:val="00416687"/>
    <w:rsid w:val="0042678C"/>
    <w:rsid w:val="004310D0"/>
    <w:rsid w:val="004368C5"/>
    <w:rsid w:val="0044275D"/>
    <w:rsid w:val="00444AB1"/>
    <w:rsid w:val="00445A30"/>
    <w:rsid w:val="00446175"/>
    <w:rsid w:val="00446B90"/>
    <w:rsid w:val="00446E03"/>
    <w:rsid w:val="00452075"/>
    <w:rsid w:val="00452A48"/>
    <w:rsid w:val="004548FC"/>
    <w:rsid w:val="004557C2"/>
    <w:rsid w:val="00456196"/>
    <w:rsid w:val="00457C09"/>
    <w:rsid w:val="00460117"/>
    <w:rsid w:val="00466684"/>
    <w:rsid w:val="00470AD7"/>
    <w:rsid w:val="00471324"/>
    <w:rsid w:val="00476732"/>
    <w:rsid w:val="004812FB"/>
    <w:rsid w:val="004866DC"/>
    <w:rsid w:val="004868E0"/>
    <w:rsid w:val="00490426"/>
    <w:rsid w:val="00492D5A"/>
    <w:rsid w:val="00495CF1"/>
    <w:rsid w:val="004975E5"/>
    <w:rsid w:val="004A36B0"/>
    <w:rsid w:val="004A6686"/>
    <w:rsid w:val="004A7A60"/>
    <w:rsid w:val="004A7EB8"/>
    <w:rsid w:val="004B0640"/>
    <w:rsid w:val="004B0949"/>
    <w:rsid w:val="004B2DE8"/>
    <w:rsid w:val="004B2EA0"/>
    <w:rsid w:val="004B4756"/>
    <w:rsid w:val="004B4F16"/>
    <w:rsid w:val="004B58BB"/>
    <w:rsid w:val="004B7A60"/>
    <w:rsid w:val="004C1CB2"/>
    <w:rsid w:val="004C2E5A"/>
    <w:rsid w:val="004C428F"/>
    <w:rsid w:val="004C6A7F"/>
    <w:rsid w:val="004C71AC"/>
    <w:rsid w:val="004D35B8"/>
    <w:rsid w:val="004D5637"/>
    <w:rsid w:val="004D613D"/>
    <w:rsid w:val="004E4A78"/>
    <w:rsid w:val="004E5A2E"/>
    <w:rsid w:val="004F1E94"/>
    <w:rsid w:val="004F1FDE"/>
    <w:rsid w:val="004F4678"/>
    <w:rsid w:val="004F5740"/>
    <w:rsid w:val="004F57FB"/>
    <w:rsid w:val="004F5C22"/>
    <w:rsid w:val="004F662B"/>
    <w:rsid w:val="004F7597"/>
    <w:rsid w:val="00500B55"/>
    <w:rsid w:val="00501047"/>
    <w:rsid w:val="00503134"/>
    <w:rsid w:val="00504570"/>
    <w:rsid w:val="00504AE6"/>
    <w:rsid w:val="0051353B"/>
    <w:rsid w:val="00514202"/>
    <w:rsid w:val="005269B3"/>
    <w:rsid w:val="005303E4"/>
    <w:rsid w:val="0053353C"/>
    <w:rsid w:val="00540794"/>
    <w:rsid w:val="00542C50"/>
    <w:rsid w:val="005430EA"/>
    <w:rsid w:val="00544741"/>
    <w:rsid w:val="00544A60"/>
    <w:rsid w:val="00545B4A"/>
    <w:rsid w:val="005468E5"/>
    <w:rsid w:val="00550E6C"/>
    <w:rsid w:val="00551055"/>
    <w:rsid w:val="0055185C"/>
    <w:rsid w:val="00554FD2"/>
    <w:rsid w:val="00555E3A"/>
    <w:rsid w:val="00556A62"/>
    <w:rsid w:val="00556DD3"/>
    <w:rsid w:val="005579E4"/>
    <w:rsid w:val="00561431"/>
    <w:rsid w:val="00561A88"/>
    <w:rsid w:val="00562081"/>
    <w:rsid w:val="005655B0"/>
    <w:rsid w:val="0056668E"/>
    <w:rsid w:val="005671CC"/>
    <w:rsid w:val="00567C60"/>
    <w:rsid w:val="00567CDB"/>
    <w:rsid w:val="00577B29"/>
    <w:rsid w:val="00577E01"/>
    <w:rsid w:val="0058039E"/>
    <w:rsid w:val="00580787"/>
    <w:rsid w:val="005837C8"/>
    <w:rsid w:val="00583FBE"/>
    <w:rsid w:val="00584D8B"/>
    <w:rsid w:val="005852F1"/>
    <w:rsid w:val="005857C5"/>
    <w:rsid w:val="0058657E"/>
    <w:rsid w:val="005871C4"/>
    <w:rsid w:val="00592551"/>
    <w:rsid w:val="00592741"/>
    <w:rsid w:val="005937E1"/>
    <w:rsid w:val="00595FCC"/>
    <w:rsid w:val="005973FF"/>
    <w:rsid w:val="005A2EB2"/>
    <w:rsid w:val="005A4C68"/>
    <w:rsid w:val="005B786D"/>
    <w:rsid w:val="005C097D"/>
    <w:rsid w:val="005C114A"/>
    <w:rsid w:val="005C3FDF"/>
    <w:rsid w:val="005C676B"/>
    <w:rsid w:val="005C7274"/>
    <w:rsid w:val="005D02CC"/>
    <w:rsid w:val="005D70B3"/>
    <w:rsid w:val="005E1D4E"/>
    <w:rsid w:val="005E2079"/>
    <w:rsid w:val="005E272C"/>
    <w:rsid w:val="005E334D"/>
    <w:rsid w:val="005E4A8C"/>
    <w:rsid w:val="005E70FD"/>
    <w:rsid w:val="005E716E"/>
    <w:rsid w:val="005F0D4B"/>
    <w:rsid w:val="005F4F6D"/>
    <w:rsid w:val="005F5FA4"/>
    <w:rsid w:val="005F6A00"/>
    <w:rsid w:val="005F7270"/>
    <w:rsid w:val="005F732B"/>
    <w:rsid w:val="00604C8B"/>
    <w:rsid w:val="00605227"/>
    <w:rsid w:val="00605A4F"/>
    <w:rsid w:val="00612E37"/>
    <w:rsid w:val="00613045"/>
    <w:rsid w:val="0062509D"/>
    <w:rsid w:val="0062579D"/>
    <w:rsid w:val="00632628"/>
    <w:rsid w:val="0063369C"/>
    <w:rsid w:val="0063516C"/>
    <w:rsid w:val="00642014"/>
    <w:rsid w:val="0064233A"/>
    <w:rsid w:val="0064603F"/>
    <w:rsid w:val="00652D30"/>
    <w:rsid w:val="00652DC3"/>
    <w:rsid w:val="00653725"/>
    <w:rsid w:val="006541AA"/>
    <w:rsid w:val="0066469C"/>
    <w:rsid w:val="0066679B"/>
    <w:rsid w:val="00672626"/>
    <w:rsid w:val="00673148"/>
    <w:rsid w:val="00674207"/>
    <w:rsid w:val="00680A0C"/>
    <w:rsid w:val="00681017"/>
    <w:rsid w:val="00683591"/>
    <w:rsid w:val="00686C96"/>
    <w:rsid w:val="006915A7"/>
    <w:rsid w:val="00692D9B"/>
    <w:rsid w:val="00692ED2"/>
    <w:rsid w:val="00693A9D"/>
    <w:rsid w:val="00695B35"/>
    <w:rsid w:val="0069656E"/>
    <w:rsid w:val="006967D4"/>
    <w:rsid w:val="006A0C23"/>
    <w:rsid w:val="006A43C4"/>
    <w:rsid w:val="006A5213"/>
    <w:rsid w:val="006A7826"/>
    <w:rsid w:val="006B0979"/>
    <w:rsid w:val="006B2E78"/>
    <w:rsid w:val="006B6CB9"/>
    <w:rsid w:val="006C515E"/>
    <w:rsid w:val="006C59F8"/>
    <w:rsid w:val="006C6E6E"/>
    <w:rsid w:val="006D1AAD"/>
    <w:rsid w:val="006D332C"/>
    <w:rsid w:val="006D4407"/>
    <w:rsid w:val="006D442B"/>
    <w:rsid w:val="006D471E"/>
    <w:rsid w:val="006D6CD1"/>
    <w:rsid w:val="006E1BAC"/>
    <w:rsid w:val="006E287F"/>
    <w:rsid w:val="006E2CE6"/>
    <w:rsid w:val="006F0556"/>
    <w:rsid w:val="006F3E6A"/>
    <w:rsid w:val="006F608C"/>
    <w:rsid w:val="006F7B5C"/>
    <w:rsid w:val="00705362"/>
    <w:rsid w:val="00710EAD"/>
    <w:rsid w:val="0071706C"/>
    <w:rsid w:val="00721D0E"/>
    <w:rsid w:val="00722DA4"/>
    <w:rsid w:val="007243F2"/>
    <w:rsid w:val="00724F4B"/>
    <w:rsid w:val="007258F1"/>
    <w:rsid w:val="007268CB"/>
    <w:rsid w:val="007340C4"/>
    <w:rsid w:val="00734BCA"/>
    <w:rsid w:val="00737396"/>
    <w:rsid w:val="007451A0"/>
    <w:rsid w:val="00747358"/>
    <w:rsid w:val="00750E85"/>
    <w:rsid w:val="007534A3"/>
    <w:rsid w:val="007550D8"/>
    <w:rsid w:val="0075654B"/>
    <w:rsid w:val="00760028"/>
    <w:rsid w:val="00761B60"/>
    <w:rsid w:val="00761E8F"/>
    <w:rsid w:val="007639A2"/>
    <w:rsid w:val="007669E7"/>
    <w:rsid w:val="00767992"/>
    <w:rsid w:val="00767E10"/>
    <w:rsid w:val="00770072"/>
    <w:rsid w:val="0077289F"/>
    <w:rsid w:val="007745A7"/>
    <w:rsid w:val="00774CED"/>
    <w:rsid w:val="00775F16"/>
    <w:rsid w:val="007774AA"/>
    <w:rsid w:val="007804A3"/>
    <w:rsid w:val="007867A8"/>
    <w:rsid w:val="00792038"/>
    <w:rsid w:val="0079221D"/>
    <w:rsid w:val="007930A8"/>
    <w:rsid w:val="00793B0C"/>
    <w:rsid w:val="00795139"/>
    <w:rsid w:val="0079689F"/>
    <w:rsid w:val="007A2953"/>
    <w:rsid w:val="007A2A0E"/>
    <w:rsid w:val="007A324C"/>
    <w:rsid w:val="007A5D35"/>
    <w:rsid w:val="007B2608"/>
    <w:rsid w:val="007B50CD"/>
    <w:rsid w:val="007B5936"/>
    <w:rsid w:val="007B72D2"/>
    <w:rsid w:val="007C02C5"/>
    <w:rsid w:val="007C0A3F"/>
    <w:rsid w:val="007C1163"/>
    <w:rsid w:val="007C610F"/>
    <w:rsid w:val="007C76E5"/>
    <w:rsid w:val="007D27D2"/>
    <w:rsid w:val="007D4CEE"/>
    <w:rsid w:val="007D55E8"/>
    <w:rsid w:val="007E05F2"/>
    <w:rsid w:val="007E52DE"/>
    <w:rsid w:val="007F0F2A"/>
    <w:rsid w:val="007F4E44"/>
    <w:rsid w:val="007F5A26"/>
    <w:rsid w:val="007F6E97"/>
    <w:rsid w:val="007F717C"/>
    <w:rsid w:val="008000A1"/>
    <w:rsid w:val="00801A41"/>
    <w:rsid w:val="0080255A"/>
    <w:rsid w:val="008025ED"/>
    <w:rsid w:val="0081308E"/>
    <w:rsid w:val="0081712A"/>
    <w:rsid w:val="00823D15"/>
    <w:rsid w:val="00824061"/>
    <w:rsid w:val="00825479"/>
    <w:rsid w:val="00833275"/>
    <w:rsid w:val="008422C3"/>
    <w:rsid w:val="00845CEB"/>
    <w:rsid w:val="008465F3"/>
    <w:rsid w:val="008475DF"/>
    <w:rsid w:val="008479A7"/>
    <w:rsid w:val="00851258"/>
    <w:rsid w:val="0085232D"/>
    <w:rsid w:val="00853583"/>
    <w:rsid w:val="00855293"/>
    <w:rsid w:val="00855DB0"/>
    <w:rsid w:val="0085738C"/>
    <w:rsid w:val="00857DD3"/>
    <w:rsid w:val="00862D56"/>
    <w:rsid w:val="00863E40"/>
    <w:rsid w:val="00863F2E"/>
    <w:rsid w:val="008659ED"/>
    <w:rsid w:val="008661E2"/>
    <w:rsid w:val="00866D18"/>
    <w:rsid w:val="00866ECD"/>
    <w:rsid w:val="008673D0"/>
    <w:rsid w:val="00867865"/>
    <w:rsid w:val="0087025E"/>
    <w:rsid w:val="00874111"/>
    <w:rsid w:val="00874750"/>
    <w:rsid w:val="00874B60"/>
    <w:rsid w:val="00886E20"/>
    <w:rsid w:val="00890F85"/>
    <w:rsid w:val="008A017C"/>
    <w:rsid w:val="008A08D4"/>
    <w:rsid w:val="008A3ECF"/>
    <w:rsid w:val="008A7A0E"/>
    <w:rsid w:val="008B1CFF"/>
    <w:rsid w:val="008B276B"/>
    <w:rsid w:val="008B416E"/>
    <w:rsid w:val="008B6741"/>
    <w:rsid w:val="008C0064"/>
    <w:rsid w:val="008C15B7"/>
    <w:rsid w:val="008C2249"/>
    <w:rsid w:val="008C4021"/>
    <w:rsid w:val="008C48C0"/>
    <w:rsid w:val="008C4BAA"/>
    <w:rsid w:val="008D61CA"/>
    <w:rsid w:val="008E009B"/>
    <w:rsid w:val="008E00CB"/>
    <w:rsid w:val="008E46B0"/>
    <w:rsid w:val="008E71B0"/>
    <w:rsid w:val="008F0E93"/>
    <w:rsid w:val="009112A5"/>
    <w:rsid w:val="00913260"/>
    <w:rsid w:val="00915ED8"/>
    <w:rsid w:val="00916719"/>
    <w:rsid w:val="00925201"/>
    <w:rsid w:val="00931A7A"/>
    <w:rsid w:val="00941CE3"/>
    <w:rsid w:val="00944D9A"/>
    <w:rsid w:val="009460D9"/>
    <w:rsid w:val="00947671"/>
    <w:rsid w:val="00950311"/>
    <w:rsid w:val="009512D5"/>
    <w:rsid w:val="00951922"/>
    <w:rsid w:val="00953C28"/>
    <w:rsid w:val="009566E4"/>
    <w:rsid w:val="0096555B"/>
    <w:rsid w:val="00966D60"/>
    <w:rsid w:val="00972FD6"/>
    <w:rsid w:val="00974FFE"/>
    <w:rsid w:val="0098067D"/>
    <w:rsid w:val="00980D5D"/>
    <w:rsid w:val="009815CB"/>
    <w:rsid w:val="00984A7E"/>
    <w:rsid w:val="009874DC"/>
    <w:rsid w:val="00987D4F"/>
    <w:rsid w:val="00991027"/>
    <w:rsid w:val="00992CC2"/>
    <w:rsid w:val="00995C13"/>
    <w:rsid w:val="0099688D"/>
    <w:rsid w:val="009968EA"/>
    <w:rsid w:val="0099708A"/>
    <w:rsid w:val="009A1DEB"/>
    <w:rsid w:val="009B108B"/>
    <w:rsid w:val="009B1C74"/>
    <w:rsid w:val="009B3C80"/>
    <w:rsid w:val="009B42F9"/>
    <w:rsid w:val="009B7201"/>
    <w:rsid w:val="009B7619"/>
    <w:rsid w:val="009C064C"/>
    <w:rsid w:val="009C0956"/>
    <w:rsid w:val="009C1D26"/>
    <w:rsid w:val="009C4661"/>
    <w:rsid w:val="009D3C7A"/>
    <w:rsid w:val="009D4A1E"/>
    <w:rsid w:val="009D5F84"/>
    <w:rsid w:val="009D6DB5"/>
    <w:rsid w:val="009E2E9A"/>
    <w:rsid w:val="009E4296"/>
    <w:rsid w:val="009E4535"/>
    <w:rsid w:val="009E624C"/>
    <w:rsid w:val="009F20BD"/>
    <w:rsid w:val="009F2A03"/>
    <w:rsid w:val="009F4FD0"/>
    <w:rsid w:val="009F50E9"/>
    <w:rsid w:val="009F58D0"/>
    <w:rsid w:val="009F5FFF"/>
    <w:rsid w:val="009F70C8"/>
    <w:rsid w:val="00A02229"/>
    <w:rsid w:val="00A04F39"/>
    <w:rsid w:val="00A051CE"/>
    <w:rsid w:val="00A05E64"/>
    <w:rsid w:val="00A06D2C"/>
    <w:rsid w:val="00A06D54"/>
    <w:rsid w:val="00A1065B"/>
    <w:rsid w:val="00A16C5C"/>
    <w:rsid w:val="00A17249"/>
    <w:rsid w:val="00A24C7A"/>
    <w:rsid w:val="00A25CEC"/>
    <w:rsid w:val="00A309CB"/>
    <w:rsid w:val="00A31300"/>
    <w:rsid w:val="00A3197D"/>
    <w:rsid w:val="00A37DFD"/>
    <w:rsid w:val="00A45427"/>
    <w:rsid w:val="00A46335"/>
    <w:rsid w:val="00A50569"/>
    <w:rsid w:val="00A5351A"/>
    <w:rsid w:val="00A559C0"/>
    <w:rsid w:val="00A561E9"/>
    <w:rsid w:val="00A56E73"/>
    <w:rsid w:val="00A5711E"/>
    <w:rsid w:val="00A67438"/>
    <w:rsid w:val="00A72FF8"/>
    <w:rsid w:val="00A749B2"/>
    <w:rsid w:val="00A757EC"/>
    <w:rsid w:val="00A777BE"/>
    <w:rsid w:val="00A84C1A"/>
    <w:rsid w:val="00A869C4"/>
    <w:rsid w:val="00A90108"/>
    <w:rsid w:val="00A90258"/>
    <w:rsid w:val="00A90BA4"/>
    <w:rsid w:val="00A92D6A"/>
    <w:rsid w:val="00A92E25"/>
    <w:rsid w:val="00A94D49"/>
    <w:rsid w:val="00A95532"/>
    <w:rsid w:val="00A95D70"/>
    <w:rsid w:val="00A97B4A"/>
    <w:rsid w:val="00AA2D01"/>
    <w:rsid w:val="00AA586E"/>
    <w:rsid w:val="00AA5D42"/>
    <w:rsid w:val="00AA7E6A"/>
    <w:rsid w:val="00AB1825"/>
    <w:rsid w:val="00AB1AC9"/>
    <w:rsid w:val="00AB3290"/>
    <w:rsid w:val="00AB33FA"/>
    <w:rsid w:val="00AB3AA0"/>
    <w:rsid w:val="00AB3DF1"/>
    <w:rsid w:val="00AB43E6"/>
    <w:rsid w:val="00AB6D0C"/>
    <w:rsid w:val="00AC01A7"/>
    <w:rsid w:val="00AC26EF"/>
    <w:rsid w:val="00AC2703"/>
    <w:rsid w:val="00AC32E3"/>
    <w:rsid w:val="00AC352C"/>
    <w:rsid w:val="00AC7B52"/>
    <w:rsid w:val="00AD5A26"/>
    <w:rsid w:val="00AD6BB0"/>
    <w:rsid w:val="00AD6ED5"/>
    <w:rsid w:val="00AE0D84"/>
    <w:rsid w:val="00AE233C"/>
    <w:rsid w:val="00AE68B2"/>
    <w:rsid w:val="00AF08C4"/>
    <w:rsid w:val="00AF1AF4"/>
    <w:rsid w:val="00AF2D78"/>
    <w:rsid w:val="00AF3716"/>
    <w:rsid w:val="00AF394C"/>
    <w:rsid w:val="00B137D0"/>
    <w:rsid w:val="00B16857"/>
    <w:rsid w:val="00B175DB"/>
    <w:rsid w:val="00B267C0"/>
    <w:rsid w:val="00B36F42"/>
    <w:rsid w:val="00B40AC2"/>
    <w:rsid w:val="00B41107"/>
    <w:rsid w:val="00B414A3"/>
    <w:rsid w:val="00B419EF"/>
    <w:rsid w:val="00B41DE2"/>
    <w:rsid w:val="00B46284"/>
    <w:rsid w:val="00B51C56"/>
    <w:rsid w:val="00B51CCB"/>
    <w:rsid w:val="00B52E68"/>
    <w:rsid w:val="00B56C7B"/>
    <w:rsid w:val="00B62CB5"/>
    <w:rsid w:val="00B63476"/>
    <w:rsid w:val="00B6455F"/>
    <w:rsid w:val="00B64F45"/>
    <w:rsid w:val="00B7327D"/>
    <w:rsid w:val="00B74727"/>
    <w:rsid w:val="00B74DB2"/>
    <w:rsid w:val="00B805C4"/>
    <w:rsid w:val="00B83786"/>
    <w:rsid w:val="00B838F0"/>
    <w:rsid w:val="00B86A64"/>
    <w:rsid w:val="00B87DE6"/>
    <w:rsid w:val="00B93019"/>
    <w:rsid w:val="00B94862"/>
    <w:rsid w:val="00B9533C"/>
    <w:rsid w:val="00BB0067"/>
    <w:rsid w:val="00BB27C8"/>
    <w:rsid w:val="00BB2D4D"/>
    <w:rsid w:val="00BB4EA5"/>
    <w:rsid w:val="00BC12B9"/>
    <w:rsid w:val="00BC23C9"/>
    <w:rsid w:val="00BC2B12"/>
    <w:rsid w:val="00BC4205"/>
    <w:rsid w:val="00BC4B1C"/>
    <w:rsid w:val="00BD020C"/>
    <w:rsid w:val="00BD08DA"/>
    <w:rsid w:val="00BD0FDE"/>
    <w:rsid w:val="00BD1823"/>
    <w:rsid w:val="00BD1AF2"/>
    <w:rsid w:val="00BD1CB3"/>
    <w:rsid w:val="00BD27D4"/>
    <w:rsid w:val="00BD2A2D"/>
    <w:rsid w:val="00BE4645"/>
    <w:rsid w:val="00BE4D71"/>
    <w:rsid w:val="00BE4F20"/>
    <w:rsid w:val="00BE680B"/>
    <w:rsid w:val="00BE6B66"/>
    <w:rsid w:val="00BE74AC"/>
    <w:rsid w:val="00BF2C45"/>
    <w:rsid w:val="00BF3BFC"/>
    <w:rsid w:val="00BF3EAC"/>
    <w:rsid w:val="00BF4ABC"/>
    <w:rsid w:val="00C00079"/>
    <w:rsid w:val="00C0097C"/>
    <w:rsid w:val="00C07898"/>
    <w:rsid w:val="00C1137C"/>
    <w:rsid w:val="00C121F9"/>
    <w:rsid w:val="00C12932"/>
    <w:rsid w:val="00C228A2"/>
    <w:rsid w:val="00C233FC"/>
    <w:rsid w:val="00C24209"/>
    <w:rsid w:val="00C2558F"/>
    <w:rsid w:val="00C26EAB"/>
    <w:rsid w:val="00C279E9"/>
    <w:rsid w:val="00C27CEC"/>
    <w:rsid w:val="00C3062D"/>
    <w:rsid w:val="00C31131"/>
    <w:rsid w:val="00C31FF0"/>
    <w:rsid w:val="00C32912"/>
    <w:rsid w:val="00C3317C"/>
    <w:rsid w:val="00C37BC0"/>
    <w:rsid w:val="00C4075A"/>
    <w:rsid w:val="00C4103D"/>
    <w:rsid w:val="00C41443"/>
    <w:rsid w:val="00C439BC"/>
    <w:rsid w:val="00C44D0D"/>
    <w:rsid w:val="00C46A85"/>
    <w:rsid w:val="00C47ED3"/>
    <w:rsid w:val="00C51DAB"/>
    <w:rsid w:val="00C535A8"/>
    <w:rsid w:val="00C540D7"/>
    <w:rsid w:val="00C546BD"/>
    <w:rsid w:val="00C568F5"/>
    <w:rsid w:val="00C662C4"/>
    <w:rsid w:val="00C66F7F"/>
    <w:rsid w:val="00C704AE"/>
    <w:rsid w:val="00C8134A"/>
    <w:rsid w:val="00C8387F"/>
    <w:rsid w:val="00C84077"/>
    <w:rsid w:val="00C853BB"/>
    <w:rsid w:val="00C858D1"/>
    <w:rsid w:val="00C85B8E"/>
    <w:rsid w:val="00C91F93"/>
    <w:rsid w:val="00C93AFE"/>
    <w:rsid w:val="00C94125"/>
    <w:rsid w:val="00C9661C"/>
    <w:rsid w:val="00C9664B"/>
    <w:rsid w:val="00C96EE6"/>
    <w:rsid w:val="00C97094"/>
    <w:rsid w:val="00C973D7"/>
    <w:rsid w:val="00C97629"/>
    <w:rsid w:val="00CA1FBF"/>
    <w:rsid w:val="00CA54C8"/>
    <w:rsid w:val="00CB3472"/>
    <w:rsid w:val="00CB3E7A"/>
    <w:rsid w:val="00CB4ED4"/>
    <w:rsid w:val="00CB5C41"/>
    <w:rsid w:val="00CC4125"/>
    <w:rsid w:val="00CC46FF"/>
    <w:rsid w:val="00CC4976"/>
    <w:rsid w:val="00CC5A66"/>
    <w:rsid w:val="00CC6308"/>
    <w:rsid w:val="00CC6360"/>
    <w:rsid w:val="00CC7702"/>
    <w:rsid w:val="00CD2A66"/>
    <w:rsid w:val="00CD5991"/>
    <w:rsid w:val="00CD6288"/>
    <w:rsid w:val="00CE047D"/>
    <w:rsid w:val="00CE5FD3"/>
    <w:rsid w:val="00CE7341"/>
    <w:rsid w:val="00CE76BB"/>
    <w:rsid w:val="00CF25FA"/>
    <w:rsid w:val="00CF3104"/>
    <w:rsid w:val="00CF34E4"/>
    <w:rsid w:val="00CF527F"/>
    <w:rsid w:val="00CF7D65"/>
    <w:rsid w:val="00D03406"/>
    <w:rsid w:val="00D132C7"/>
    <w:rsid w:val="00D13D2A"/>
    <w:rsid w:val="00D20BFB"/>
    <w:rsid w:val="00D220D1"/>
    <w:rsid w:val="00D27D14"/>
    <w:rsid w:val="00D30BB6"/>
    <w:rsid w:val="00D32CF8"/>
    <w:rsid w:val="00D35600"/>
    <w:rsid w:val="00D35E9E"/>
    <w:rsid w:val="00D37011"/>
    <w:rsid w:val="00D400F1"/>
    <w:rsid w:val="00D43609"/>
    <w:rsid w:val="00D4538A"/>
    <w:rsid w:val="00D478DC"/>
    <w:rsid w:val="00D527BA"/>
    <w:rsid w:val="00D6040E"/>
    <w:rsid w:val="00D63BE7"/>
    <w:rsid w:val="00D642C3"/>
    <w:rsid w:val="00D6515B"/>
    <w:rsid w:val="00D667EF"/>
    <w:rsid w:val="00D71C33"/>
    <w:rsid w:val="00D74EEE"/>
    <w:rsid w:val="00D7602C"/>
    <w:rsid w:val="00D80F95"/>
    <w:rsid w:val="00D82C3D"/>
    <w:rsid w:val="00D83CF5"/>
    <w:rsid w:val="00D84A53"/>
    <w:rsid w:val="00D85E9F"/>
    <w:rsid w:val="00D93B27"/>
    <w:rsid w:val="00D96237"/>
    <w:rsid w:val="00D96CFD"/>
    <w:rsid w:val="00DA2063"/>
    <w:rsid w:val="00DA3280"/>
    <w:rsid w:val="00DA64C2"/>
    <w:rsid w:val="00DB3085"/>
    <w:rsid w:val="00DB37CF"/>
    <w:rsid w:val="00DB4A8E"/>
    <w:rsid w:val="00DB527D"/>
    <w:rsid w:val="00DB6A44"/>
    <w:rsid w:val="00DB6B21"/>
    <w:rsid w:val="00DD06E8"/>
    <w:rsid w:val="00DD0D68"/>
    <w:rsid w:val="00DD175D"/>
    <w:rsid w:val="00DD4042"/>
    <w:rsid w:val="00DD4EB3"/>
    <w:rsid w:val="00DD5BB2"/>
    <w:rsid w:val="00DD69B8"/>
    <w:rsid w:val="00DD703F"/>
    <w:rsid w:val="00DE119D"/>
    <w:rsid w:val="00DE2D8C"/>
    <w:rsid w:val="00DE7FB6"/>
    <w:rsid w:val="00DF1E8E"/>
    <w:rsid w:val="00DF2C07"/>
    <w:rsid w:val="00DF565E"/>
    <w:rsid w:val="00E01881"/>
    <w:rsid w:val="00E02E1E"/>
    <w:rsid w:val="00E04F80"/>
    <w:rsid w:val="00E11061"/>
    <w:rsid w:val="00E138E3"/>
    <w:rsid w:val="00E141C2"/>
    <w:rsid w:val="00E14890"/>
    <w:rsid w:val="00E21531"/>
    <w:rsid w:val="00E21C4F"/>
    <w:rsid w:val="00E236C5"/>
    <w:rsid w:val="00E23D9D"/>
    <w:rsid w:val="00E25726"/>
    <w:rsid w:val="00E267EA"/>
    <w:rsid w:val="00E27772"/>
    <w:rsid w:val="00E32C51"/>
    <w:rsid w:val="00E33B5C"/>
    <w:rsid w:val="00E36244"/>
    <w:rsid w:val="00E41284"/>
    <w:rsid w:val="00E4322F"/>
    <w:rsid w:val="00E449AE"/>
    <w:rsid w:val="00E4582B"/>
    <w:rsid w:val="00E46F2E"/>
    <w:rsid w:val="00E47B9A"/>
    <w:rsid w:val="00E557E8"/>
    <w:rsid w:val="00E652A2"/>
    <w:rsid w:val="00E665CD"/>
    <w:rsid w:val="00E67F8D"/>
    <w:rsid w:val="00E70D08"/>
    <w:rsid w:val="00E7260C"/>
    <w:rsid w:val="00E73606"/>
    <w:rsid w:val="00E73814"/>
    <w:rsid w:val="00E74507"/>
    <w:rsid w:val="00E84A8A"/>
    <w:rsid w:val="00E87BC8"/>
    <w:rsid w:val="00E90D90"/>
    <w:rsid w:val="00E9463D"/>
    <w:rsid w:val="00E947C7"/>
    <w:rsid w:val="00E94EA0"/>
    <w:rsid w:val="00E97D74"/>
    <w:rsid w:val="00EA07A9"/>
    <w:rsid w:val="00EA27D5"/>
    <w:rsid w:val="00EA3E31"/>
    <w:rsid w:val="00EA477D"/>
    <w:rsid w:val="00EB06F2"/>
    <w:rsid w:val="00EB15BA"/>
    <w:rsid w:val="00EC06C8"/>
    <w:rsid w:val="00EC59B5"/>
    <w:rsid w:val="00EC5CE3"/>
    <w:rsid w:val="00EC6D9A"/>
    <w:rsid w:val="00ED2321"/>
    <w:rsid w:val="00ED3109"/>
    <w:rsid w:val="00ED4CB3"/>
    <w:rsid w:val="00ED5F62"/>
    <w:rsid w:val="00ED60BD"/>
    <w:rsid w:val="00ED76BC"/>
    <w:rsid w:val="00EE16E9"/>
    <w:rsid w:val="00EE4D41"/>
    <w:rsid w:val="00EE5E43"/>
    <w:rsid w:val="00EE5F40"/>
    <w:rsid w:val="00EF0C78"/>
    <w:rsid w:val="00EF3ED1"/>
    <w:rsid w:val="00EF62C1"/>
    <w:rsid w:val="00F00BF6"/>
    <w:rsid w:val="00F10847"/>
    <w:rsid w:val="00F11E65"/>
    <w:rsid w:val="00F14EA5"/>
    <w:rsid w:val="00F2071F"/>
    <w:rsid w:val="00F21E10"/>
    <w:rsid w:val="00F249E9"/>
    <w:rsid w:val="00F27294"/>
    <w:rsid w:val="00F31434"/>
    <w:rsid w:val="00F4290E"/>
    <w:rsid w:val="00F43D2B"/>
    <w:rsid w:val="00F45915"/>
    <w:rsid w:val="00F459ED"/>
    <w:rsid w:val="00F476C1"/>
    <w:rsid w:val="00F508B0"/>
    <w:rsid w:val="00F52690"/>
    <w:rsid w:val="00F52A46"/>
    <w:rsid w:val="00F52DC2"/>
    <w:rsid w:val="00F5378E"/>
    <w:rsid w:val="00F54542"/>
    <w:rsid w:val="00F61171"/>
    <w:rsid w:val="00F7411B"/>
    <w:rsid w:val="00F83AD8"/>
    <w:rsid w:val="00F8698A"/>
    <w:rsid w:val="00F86C64"/>
    <w:rsid w:val="00F91520"/>
    <w:rsid w:val="00F92096"/>
    <w:rsid w:val="00F964C0"/>
    <w:rsid w:val="00FA2A62"/>
    <w:rsid w:val="00FA6B61"/>
    <w:rsid w:val="00FA6F0B"/>
    <w:rsid w:val="00FA77E0"/>
    <w:rsid w:val="00FA7C24"/>
    <w:rsid w:val="00FA7E6A"/>
    <w:rsid w:val="00FB027A"/>
    <w:rsid w:val="00FB274F"/>
    <w:rsid w:val="00FB361F"/>
    <w:rsid w:val="00FD51DD"/>
    <w:rsid w:val="00FD5FF3"/>
    <w:rsid w:val="00FE02DE"/>
    <w:rsid w:val="00FE0D12"/>
    <w:rsid w:val="00FE0E2F"/>
    <w:rsid w:val="00FE1C96"/>
    <w:rsid w:val="00FE6772"/>
    <w:rsid w:val="00FE75C2"/>
    <w:rsid w:val="00FF0B6B"/>
    <w:rsid w:val="00FF1116"/>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6F7CBBED"/>
  <w15:docId w15:val="{B719A42B-4DB5-47DE-B12C-29289A92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6ECD"/>
    <w:rPr>
      <w:color w:val="0000FF"/>
      <w:u w:val="single"/>
    </w:rPr>
  </w:style>
  <w:style w:type="paragraph" w:styleId="Header">
    <w:name w:val="header"/>
    <w:basedOn w:val="Normal"/>
    <w:link w:val="HeaderChar"/>
    <w:uiPriority w:val="99"/>
    <w:rsid w:val="00866ECD"/>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866ECD"/>
    <w:rPr>
      <w:snapToGrid w:val="0"/>
      <w:sz w:val="24"/>
    </w:rPr>
  </w:style>
  <w:style w:type="character" w:customStyle="1" w:styleId="description">
    <w:name w:val="description"/>
    <w:basedOn w:val="DefaultParagraphFont"/>
    <w:rsid w:val="00866ECD"/>
  </w:style>
  <w:style w:type="paragraph" w:styleId="Footer">
    <w:name w:val="footer"/>
    <w:basedOn w:val="Normal"/>
    <w:link w:val="FooterChar"/>
    <w:uiPriority w:val="99"/>
    <w:rsid w:val="00866ECD"/>
    <w:pPr>
      <w:tabs>
        <w:tab w:val="center" w:pos="4320"/>
        <w:tab w:val="right" w:pos="8640"/>
      </w:tabs>
    </w:pPr>
  </w:style>
  <w:style w:type="character" w:customStyle="1" w:styleId="FooterChar">
    <w:name w:val="Footer Char"/>
    <w:basedOn w:val="DefaultParagraphFont"/>
    <w:link w:val="Footer"/>
    <w:uiPriority w:val="99"/>
    <w:rsid w:val="00866ECD"/>
    <w:rPr>
      <w:rFonts w:ascii="CG Times" w:hAnsi="CG Times"/>
      <w:sz w:val="24"/>
    </w:rPr>
  </w:style>
  <w:style w:type="paragraph" w:styleId="BalloonText">
    <w:name w:val="Balloon Text"/>
    <w:basedOn w:val="Normal"/>
    <w:link w:val="BalloonTextChar"/>
    <w:uiPriority w:val="99"/>
    <w:semiHidden/>
    <w:unhideWhenUsed/>
    <w:rsid w:val="004C428F"/>
    <w:rPr>
      <w:rFonts w:ascii="Tahoma" w:hAnsi="Tahoma" w:cs="Tahoma"/>
      <w:sz w:val="16"/>
      <w:szCs w:val="16"/>
    </w:rPr>
  </w:style>
  <w:style w:type="character" w:customStyle="1" w:styleId="BalloonTextChar">
    <w:name w:val="Balloon Text Char"/>
    <w:basedOn w:val="DefaultParagraphFont"/>
    <w:link w:val="BalloonText"/>
    <w:uiPriority w:val="99"/>
    <w:semiHidden/>
    <w:rsid w:val="004C428F"/>
    <w:rPr>
      <w:rFonts w:ascii="Tahoma" w:hAnsi="Tahoma" w:cs="Tahoma"/>
      <w:sz w:val="16"/>
      <w:szCs w:val="16"/>
    </w:rPr>
  </w:style>
  <w:style w:type="character" w:styleId="FollowedHyperlink">
    <w:name w:val="FollowedHyperlink"/>
    <w:basedOn w:val="DefaultParagraphFont"/>
    <w:uiPriority w:val="99"/>
    <w:semiHidden/>
    <w:unhideWhenUsed/>
    <w:rsid w:val="00E84A8A"/>
    <w:rPr>
      <w:color w:val="800080" w:themeColor="followedHyperlink"/>
      <w:u w:val="single"/>
    </w:rPr>
  </w:style>
  <w:style w:type="paragraph" w:styleId="ListParagraph">
    <w:name w:val="List Paragraph"/>
    <w:basedOn w:val="Normal"/>
    <w:uiPriority w:val="34"/>
    <w:qFormat/>
    <w:rsid w:val="001A3046"/>
    <w:pPr>
      <w:ind w:left="720"/>
      <w:contextualSpacing/>
    </w:pPr>
  </w:style>
  <w:style w:type="character" w:styleId="CommentReference">
    <w:name w:val="annotation reference"/>
    <w:basedOn w:val="DefaultParagraphFont"/>
    <w:uiPriority w:val="99"/>
    <w:semiHidden/>
    <w:unhideWhenUsed/>
    <w:rsid w:val="00E47B9A"/>
    <w:rPr>
      <w:sz w:val="16"/>
      <w:szCs w:val="16"/>
    </w:rPr>
  </w:style>
  <w:style w:type="paragraph" w:styleId="CommentText">
    <w:name w:val="annotation text"/>
    <w:basedOn w:val="Normal"/>
    <w:link w:val="CommentTextChar"/>
    <w:uiPriority w:val="99"/>
    <w:semiHidden/>
    <w:unhideWhenUsed/>
    <w:rsid w:val="00E47B9A"/>
    <w:rPr>
      <w:sz w:val="20"/>
    </w:rPr>
  </w:style>
  <w:style w:type="character" w:customStyle="1" w:styleId="CommentTextChar">
    <w:name w:val="Comment Text Char"/>
    <w:basedOn w:val="DefaultParagraphFont"/>
    <w:link w:val="CommentText"/>
    <w:uiPriority w:val="99"/>
    <w:semiHidden/>
    <w:rsid w:val="00E47B9A"/>
    <w:rPr>
      <w:rFonts w:ascii="CG Times" w:hAnsi="CG Times"/>
    </w:rPr>
  </w:style>
  <w:style w:type="paragraph" w:styleId="CommentSubject">
    <w:name w:val="annotation subject"/>
    <w:basedOn w:val="CommentText"/>
    <w:next w:val="CommentText"/>
    <w:link w:val="CommentSubjectChar"/>
    <w:uiPriority w:val="99"/>
    <w:semiHidden/>
    <w:unhideWhenUsed/>
    <w:rsid w:val="00E47B9A"/>
    <w:rPr>
      <w:b/>
      <w:bCs/>
    </w:rPr>
  </w:style>
  <w:style w:type="character" w:customStyle="1" w:styleId="CommentSubjectChar">
    <w:name w:val="Comment Subject Char"/>
    <w:basedOn w:val="CommentTextChar"/>
    <w:link w:val="CommentSubject"/>
    <w:uiPriority w:val="99"/>
    <w:semiHidden/>
    <w:rsid w:val="00E47B9A"/>
    <w:rPr>
      <w:rFonts w:ascii="CG Times" w:hAnsi="CG Times"/>
      <w:b/>
      <w:bCs/>
    </w:rPr>
  </w:style>
  <w:style w:type="paragraph" w:styleId="DocumentMap">
    <w:name w:val="Document Map"/>
    <w:basedOn w:val="Normal"/>
    <w:link w:val="DocumentMapChar"/>
    <w:uiPriority w:val="99"/>
    <w:semiHidden/>
    <w:unhideWhenUsed/>
    <w:rsid w:val="00A90258"/>
    <w:rPr>
      <w:rFonts w:ascii="Tahoma" w:hAnsi="Tahoma" w:cs="Tahoma"/>
      <w:sz w:val="16"/>
      <w:szCs w:val="16"/>
    </w:rPr>
  </w:style>
  <w:style w:type="character" w:customStyle="1" w:styleId="DocumentMapChar">
    <w:name w:val="Document Map Char"/>
    <w:basedOn w:val="DefaultParagraphFont"/>
    <w:link w:val="DocumentMap"/>
    <w:uiPriority w:val="99"/>
    <w:semiHidden/>
    <w:rsid w:val="00A90258"/>
    <w:rPr>
      <w:rFonts w:ascii="Tahoma" w:hAnsi="Tahoma" w:cs="Tahoma"/>
      <w:sz w:val="16"/>
      <w:szCs w:val="16"/>
    </w:rPr>
  </w:style>
  <w:style w:type="table" w:styleId="TableGrid">
    <w:name w:val="Table Grid"/>
    <w:basedOn w:val="TableNormal"/>
    <w:uiPriority w:val="59"/>
    <w:rsid w:val="00A31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955">
      <w:bodyDiv w:val="1"/>
      <w:marLeft w:val="0"/>
      <w:marRight w:val="0"/>
      <w:marTop w:val="0"/>
      <w:marBottom w:val="0"/>
      <w:divBdr>
        <w:top w:val="none" w:sz="0" w:space="0" w:color="auto"/>
        <w:left w:val="none" w:sz="0" w:space="0" w:color="auto"/>
        <w:bottom w:val="none" w:sz="0" w:space="0" w:color="auto"/>
        <w:right w:val="none" w:sz="0" w:space="0" w:color="auto"/>
      </w:divBdr>
    </w:div>
    <w:div w:id="118569185">
      <w:bodyDiv w:val="1"/>
      <w:marLeft w:val="0"/>
      <w:marRight w:val="0"/>
      <w:marTop w:val="0"/>
      <w:marBottom w:val="0"/>
      <w:divBdr>
        <w:top w:val="none" w:sz="0" w:space="0" w:color="auto"/>
        <w:left w:val="none" w:sz="0" w:space="0" w:color="auto"/>
        <w:bottom w:val="none" w:sz="0" w:space="0" w:color="auto"/>
        <w:right w:val="none" w:sz="0" w:space="0" w:color="auto"/>
      </w:divBdr>
    </w:div>
    <w:div w:id="300042550">
      <w:bodyDiv w:val="1"/>
      <w:marLeft w:val="0"/>
      <w:marRight w:val="0"/>
      <w:marTop w:val="0"/>
      <w:marBottom w:val="0"/>
      <w:divBdr>
        <w:top w:val="none" w:sz="0" w:space="0" w:color="auto"/>
        <w:left w:val="none" w:sz="0" w:space="0" w:color="auto"/>
        <w:bottom w:val="none" w:sz="0" w:space="0" w:color="auto"/>
        <w:right w:val="none" w:sz="0" w:space="0" w:color="auto"/>
      </w:divBdr>
    </w:div>
    <w:div w:id="356086156">
      <w:bodyDiv w:val="1"/>
      <w:marLeft w:val="0"/>
      <w:marRight w:val="0"/>
      <w:marTop w:val="0"/>
      <w:marBottom w:val="0"/>
      <w:divBdr>
        <w:top w:val="none" w:sz="0" w:space="0" w:color="auto"/>
        <w:left w:val="none" w:sz="0" w:space="0" w:color="auto"/>
        <w:bottom w:val="none" w:sz="0" w:space="0" w:color="auto"/>
        <w:right w:val="none" w:sz="0" w:space="0" w:color="auto"/>
      </w:divBdr>
    </w:div>
    <w:div w:id="372310916">
      <w:bodyDiv w:val="1"/>
      <w:marLeft w:val="0"/>
      <w:marRight w:val="0"/>
      <w:marTop w:val="0"/>
      <w:marBottom w:val="0"/>
      <w:divBdr>
        <w:top w:val="none" w:sz="0" w:space="0" w:color="auto"/>
        <w:left w:val="none" w:sz="0" w:space="0" w:color="auto"/>
        <w:bottom w:val="none" w:sz="0" w:space="0" w:color="auto"/>
        <w:right w:val="none" w:sz="0" w:space="0" w:color="auto"/>
      </w:divBdr>
    </w:div>
    <w:div w:id="407727134">
      <w:bodyDiv w:val="1"/>
      <w:marLeft w:val="0"/>
      <w:marRight w:val="0"/>
      <w:marTop w:val="0"/>
      <w:marBottom w:val="0"/>
      <w:divBdr>
        <w:top w:val="none" w:sz="0" w:space="0" w:color="auto"/>
        <w:left w:val="none" w:sz="0" w:space="0" w:color="auto"/>
        <w:bottom w:val="none" w:sz="0" w:space="0" w:color="auto"/>
        <w:right w:val="none" w:sz="0" w:space="0" w:color="auto"/>
      </w:divBdr>
    </w:div>
    <w:div w:id="850414094">
      <w:bodyDiv w:val="1"/>
      <w:marLeft w:val="0"/>
      <w:marRight w:val="0"/>
      <w:marTop w:val="0"/>
      <w:marBottom w:val="0"/>
      <w:divBdr>
        <w:top w:val="none" w:sz="0" w:space="0" w:color="auto"/>
        <w:left w:val="none" w:sz="0" w:space="0" w:color="auto"/>
        <w:bottom w:val="none" w:sz="0" w:space="0" w:color="auto"/>
        <w:right w:val="none" w:sz="0" w:space="0" w:color="auto"/>
      </w:divBdr>
    </w:div>
    <w:div w:id="853303819">
      <w:bodyDiv w:val="1"/>
      <w:marLeft w:val="0"/>
      <w:marRight w:val="0"/>
      <w:marTop w:val="0"/>
      <w:marBottom w:val="0"/>
      <w:divBdr>
        <w:top w:val="none" w:sz="0" w:space="0" w:color="auto"/>
        <w:left w:val="none" w:sz="0" w:space="0" w:color="auto"/>
        <w:bottom w:val="none" w:sz="0" w:space="0" w:color="auto"/>
        <w:right w:val="none" w:sz="0" w:space="0" w:color="auto"/>
      </w:divBdr>
    </w:div>
    <w:div w:id="1379210353">
      <w:bodyDiv w:val="1"/>
      <w:marLeft w:val="0"/>
      <w:marRight w:val="0"/>
      <w:marTop w:val="0"/>
      <w:marBottom w:val="0"/>
      <w:divBdr>
        <w:top w:val="none" w:sz="0" w:space="0" w:color="auto"/>
        <w:left w:val="none" w:sz="0" w:space="0" w:color="auto"/>
        <w:bottom w:val="none" w:sz="0" w:space="0" w:color="auto"/>
        <w:right w:val="none" w:sz="0" w:space="0" w:color="auto"/>
      </w:divBdr>
    </w:div>
    <w:div w:id="16581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tbudget@l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pb/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budget.doa.louisiana.gov/irj/por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pb/forms/" TargetMode="External"/><Relationship Id="rId4" Type="http://schemas.openxmlformats.org/officeDocument/2006/relationships/settings" Target="settings.xml"/><Relationship Id="rId9" Type="http://schemas.openxmlformats.org/officeDocument/2006/relationships/hyperlink" Target="https://lagoverp.doa.louisiana.gov/irj/portal" TargetMode="External"/><Relationship Id="rId14" Type="http://schemas.openxmlformats.org/officeDocument/2006/relationships/hyperlink" Target="mailto:mail:%20itbudge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1349-110F-451A-968B-15AC8316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3262</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Jeremy.McDaniel@LA.GOV</dc:creator>
  <cp:lastModifiedBy>Paul Fernandez</cp:lastModifiedBy>
  <cp:revision>11</cp:revision>
  <cp:lastPrinted>2021-09-16T19:47:00Z</cp:lastPrinted>
  <dcterms:created xsi:type="dcterms:W3CDTF">2022-09-16T16:49:00Z</dcterms:created>
  <dcterms:modified xsi:type="dcterms:W3CDTF">2022-09-21T17:06:00Z</dcterms:modified>
</cp:coreProperties>
</file>