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6DBB4" w14:textId="77777777" w:rsidR="00482CA3" w:rsidRDefault="00482CA3" w:rsidP="00482CA3">
      <w:pPr>
        <w:pStyle w:val="RegItemFirstLine"/>
      </w:pPr>
      <w:bookmarkStart w:id="0" w:name="TextCutPoint"/>
      <w:r>
        <w:t>DECLARATION OF EMERGENCY</w:t>
      </w:r>
    </w:p>
    <w:p w14:paraId="0F37A565" w14:textId="64D0DF71" w:rsidR="00482CA3" w:rsidRDefault="00482CA3" w:rsidP="00482CA3">
      <w:pPr>
        <w:pStyle w:val="RegDepartment"/>
      </w:pPr>
      <w:r>
        <w:t>Department of Wildlife and Fisheries</w:t>
      </w:r>
    </w:p>
    <w:p w14:paraId="21FEB136" w14:textId="42E13923" w:rsidR="00482CA3" w:rsidRPr="00482CA3" w:rsidRDefault="00482CA3" w:rsidP="00482CA3">
      <w:pPr>
        <w:pStyle w:val="RegDepartment"/>
      </w:pPr>
      <w:r>
        <w:t>Wildlife and Fisheries Commission</w:t>
      </w:r>
    </w:p>
    <w:p w14:paraId="7F314130" w14:textId="038FF492" w:rsidR="00097047" w:rsidRPr="00097047" w:rsidRDefault="00097047" w:rsidP="00482CA3">
      <w:pPr>
        <w:pStyle w:val="RegItemTitle"/>
        <w:spacing w:before="240"/>
      </w:pPr>
      <w:r w:rsidRPr="00097047">
        <w:t>2026 Recreational Greater Amberjack Season Closure</w:t>
      </w:r>
    </w:p>
    <w:p w14:paraId="58648EA9" w14:textId="4280C884" w:rsidR="00097047" w:rsidRPr="00097047" w:rsidRDefault="00097047" w:rsidP="00482CA3">
      <w:pPr>
        <w:pStyle w:val="A0"/>
      </w:pPr>
      <w:r w:rsidRPr="00097047">
        <w:t xml:space="preserve">Louisiana’s </w:t>
      </w:r>
      <w:proofErr w:type="gramStart"/>
      <w:r w:rsidRPr="00097047">
        <w:t>recreational greater amberjack</w:t>
      </w:r>
      <w:proofErr w:type="gramEnd"/>
      <w:r w:rsidRPr="00097047">
        <w:t xml:space="preserve"> season was previously scheduled to remain open through October 31, 2026.</w:t>
      </w:r>
      <w:r w:rsidR="00482CA3">
        <w:t xml:space="preserve"> </w:t>
      </w:r>
      <w:r w:rsidRPr="00097047">
        <w:t>The regional administrator of NOAA Fisheries has informed the secretary that the 2026 recreational annual catch target is projected to be met by October 14.</w:t>
      </w:r>
      <w:r w:rsidR="00482CA3">
        <w:t xml:space="preserve"> </w:t>
      </w:r>
      <w:r w:rsidRPr="00097047">
        <w:t xml:space="preserve">The season for the recreational harvest of greater </w:t>
      </w:r>
      <w:proofErr w:type="gramStart"/>
      <w:r w:rsidRPr="00097047">
        <w:t>amberjack</w:t>
      </w:r>
      <w:proofErr w:type="gramEnd"/>
      <w:r w:rsidRPr="00097047">
        <w:t xml:space="preserve"> in the federal waters of the Gulf of America will be closed on October 14, </w:t>
      </w:r>
      <w:proofErr w:type="gramStart"/>
      <w:r w:rsidRPr="00097047">
        <w:t>2026</w:t>
      </w:r>
      <w:proofErr w:type="gramEnd"/>
      <w:r w:rsidRPr="00097047">
        <w:t xml:space="preserve"> by NOAA Fisheries.</w:t>
      </w:r>
      <w:r w:rsidR="00482CA3">
        <w:t xml:space="preserve"> </w:t>
      </w:r>
      <w:r w:rsidRPr="00097047">
        <w:t>Compatible season regulations in state waters are preferable to provide effective rules and efficient enforcement for the fishery, and to prevent overfishing of the species in the long term.</w:t>
      </w:r>
    </w:p>
    <w:p w14:paraId="24C1DA04" w14:textId="61995674" w:rsidR="00097047" w:rsidRPr="00097047" w:rsidRDefault="00097047" w:rsidP="00482CA3">
      <w:pPr>
        <w:pStyle w:val="A0"/>
      </w:pPr>
      <w:r w:rsidRPr="00097047">
        <w:t>In accordance with the emergency provisions of R.S. 49:962, which allows the Department of Wildlife and Fisheries and the Wildlife and Fisheries Commission to use emergency rules to set finfish seasons, R.S. 56:326.3 which provides that the Wildlife and Fisheries Commission may set seasons for saltwater finfish, and the authority given to the secretary by the commission in LAC 76:VII.335.G.5 to modify opening and closing dates of any commercial or recreational reef fish seasons in Louisiana state waters as deemed necessary in order to maintain consistency with modifications in adjacent federal waters, the secretary hereby declares:</w:t>
      </w:r>
    </w:p>
    <w:p w14:paraId="3BD57F27" w14:textId="52968C90" w:rsidR="00097047" w:rsidRDefault="00097047" w:rsidP="00482CA3">
      <w:pPr>
        <w:pStyle w:val="A0"/>
      </w:pPr>
      <w:bookmarkStart w:id="1" w:name="Tempiii"/>
      <w:r w:rsidRPr="00097047">
        <w:t xml:space="preserve">The season for the recreational harvest of greater amberjack in Louisiana state waters shall close at 12:01 a.m. on October 14, </w:t>
      </w:r>
      <w:proofErr w:type="gramStart"/>
      <w:r w:rsidRPr="00097047">
        <w:t>2026</w:t>
      </w:r>
      <w:proofErr w:type="gramEnd"/>
      <w:r w:rsidRPr="00097047">
        <w:t xml:space="preserve"> and remain closed until the start of the 2027 recreational season, currently scheduled to open on September 1, 2027.</w:t>
      </w:r>
      <w:r w:rsidR="00482CA3">
        <w:t xml:space="preserve"> </w:t>
      </w:r>
      <w:r w:rsidRPr="00097047">
        <w:t>Effective with this closure, no person shall recreationally harvest or possess greater amberjack whether within or without Louisiana waters.</w:t>
      </w:r>
    </w:p>
    <w:p w14:paraId="36BEFE0B" w14:textId="77777777" w:rsidR="00482CA3" w:rsidRPr="00097047" w:rsidRDefault="00482CA3" w:rsidP="00482CA3">
      <w:pPr>
        <w:pStyle w:val="A0"/>
      </w:pPr>
    </w:p>
    <w:p w14:paraId="087BE1C0" w14:textId="226E6F45" w:rsidR="00097047" w:rsidRPr="00097047" w:rsidRDefault="00097047" w:rsidP="00482CA3">
      <w:pPr>
        <w:pStyle w:val="RegSignature"/>
      </w:pPr>
      <w:bookmarkStart w:id="2" w:name="Temp"/>
      <w:bookmarkEnd w:id="1"/>
      <w:r w:rsidRPr="00097047">
        <w:t>Tyler M. Bosworth</w:t>
      </w:r>
    </w:p>
    <w:p w14:paraId="4D840858" w14:textId="6B86F858" w:rsidR="00482CA3" w:rsidRDefault="00097047" w:rsidP="00482CA3">
      <w:pPr>
        <w:pStyle w:val="RegSignature"/>
      </w:pPr>
      <w:r w:rsidRPr="00097047">
        <w:t>Secretary</w:t>
      </w:r>
      <w:bookmarkStart w:id="3" w:name="ParasHere"/>
    </w:p>
    <w:p w14:paraId="708E997F" w14:textId="1F16C8E9" w:rsidR="00482CA3" w:rsidRPr="00097047" w:rsidRDefault="00482CA3" w:rsidP="00482CA3">
      <w:pPr>
        <w:pStyle w:val="RegLogNumber"/>
      </w:pPr>
      <w:bookmarkStart w:id="4" w:name="LastPara"/>
      <w:bookmarkEnd w:id="2"/>
      <w:bookmarkEnd w:id="3"/>
      <w:bookmarkEnd w:id="4"/>
      <w:r>
        <w:t>2611#001</w:t>
      </w:r>
      <w:bookmarkEnd w:id="0"/>
    </w:p>
    <w:sectPr w:rsidR="00482CA3" w:rsidRPr="00097047" w:rsidSect="00482CA3">
      <w:type w:val="continuous"/>
      <w:pgSz w:w="12240" w:h="15840"/>
      <w:pgMar w:top="720" w:right="864" w:bottom="317" w:left="864" w:header="576" w:footer="432"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5C42A" w14:textId="77777777" w:rsidR="00CD7A09" w:rsidRDefault="00CD7A09">
      <w:r>
        <w:separator/>
      </w:r>
    </w:p>
  </w:endnote>
  <w:endnote w:type="continuationSeparator" w:id="0">
    <w:p w14:paraId="35050BFB" w14:textId="77777777" w:rsidR="00CD7A09" w:rsidRDefault="00CD7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7E012" w14:textId="77777777" w:rsidR="00CD7A09" w:rsidRDefault="00CD7A09">
      <w:r>
        <w:separator/>
      </w:r>
    </w:p>
  </w:footnote>
  <w:footnote w:type="continuationSeparator" w:id="0">
    <w:p w14:paraId="5F3CF2C6" w14:textId="77777777" w:rsidR="00CD7A09" w:rsidRDefault="00CD7A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290"/>
  <w:activeWritingStyle w:appName="MSWord" w:lang="en-US" w:vendorID="8" w:dllVersion="513" w:checkStyle="1"/>
  <w:proofState w:spelling="clean" w:grammar="clean"/>
  <w:attachedTemplate r:id="rId1"/>
  <w:linkStyles/>
  <w:revisionView w:comments="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hosenDepartment" w:val="Department of Wildlife and Fisheries"/>
    <w:docVar w:name="ChosenSubDepartment" w:val="Wildlife and Fisheries Commission"/>
    <w:docVar w:name="CreationDate" w:val="10/13/2026 1:16:01 PM"/>
    <w:docVar w:name="Dept(0)" w:val="Agriculture and Forestry, Department of%%%(none)@@@Department of Agriculture and Forestry"/>
    <w:docVar w:name="Dept(1)" w:val="Civil Service, Department of%%%(none)@@@Department of Civil Service"/>
    <w:docVar w:name="Dept(10)" w:val="Justice, Department of%%%(none)@@@Department of Justice"/>
    <w:docVar w:name="Dept(100)" w:val="State, Department of%%%Division of Archives, Records Management and History@@@Department of the State"/>
    <w:docVar w:name="Dept(101)" w:val="Division of Administration%%%Office of State Purchasing@@@Office of the Governor  Division of Administration"/>
    <w:docVar w:name="Dept(102)" w:val="Agriculture and Forestry, Department of%%%Office of the Commissioner@@@Department of Agriculture and Forestry"/>
    <w:docVar w:name="Dept(103)" w:val="Governor, Office of the%%%Board of Certified Public Accountants of Louisiana@@@Office of the Governor"/>
    <w:docVar w:name="Dept(104)" w:val="River Port Pilot Commissioners%%%Board of River Port Pilot Commissioners@@@Office of the Governor"/>
    <w:docVar w:name="Dept(105)" w:val="River Port Pilot Commissioners%%%Board of River Port Pilot Commissioners@@@Office of the Governor"/>
    <w:docVar w:name="Dept(106)" w:val="River Port Pilot Commissioners and Examiners%%%Board of River Port Pilot Commissioners@@@Office of the Governor"/>
    <w:docVar w:name="Dept(107)" w:val="Division of Administration%%%Office of State Travel@@@Office of the Governor  Division of Administration"/>
    <w:docVar w:name="Dept(108)" w:val="Bar Pilots%%%(none)@@@Board of River Port Pilot Commissioners"/>
    <w:docVar w:name="Dept(109)" w:val="Health and Hospitals, Department of%%%Board of Electrolysis Examiners@@@Department of Health and Hospitals"/>
    <w:docVar w:name="Dept(11)" w:val="Governor, Office of%%%Division of Administration@@@Office of the Governor"/>
    <w:docVar w:name="Dept(110)" w:val="Health and Hospitals, Department of%%%Board of Certified Social Work Examiners@@@Department of Health and Hospitals"/>
    <w:docVar w:name="Dept(111)" w:val="Health and Hospitals, Department of%%%Board of Pharmacy@@@Department of Health and Hospitals"/>
    <w:docVar w:name="Dept(112)" w:val="Environmental Quality, Department of%%%Office of Environmental Assessment    Environmental  Planning Division@@@Department of Environmental Quality"/>
    <w:docVar w:name="Dept(113)" w:val="Bar Pilots%%%Board of Examiners of Bar Pilots for the Port of New Orleans@@@Associated Branch Pilots"/>
    <w:docVar w:name="Dept(114)" w:val="Agriculture and Forestry, Department of%%%Office of Forestry@@@Department of Agriculture and Forestry"/>
    <w:docVar w:name="Dept(115)" w:val="LSU Health Sciences Center%%%Health Care Services Division@@@LSU Health Sciences Center"/>
    <w:docVar w:name="Dept(116)" w:val="Revenue, Department of%%%Office of Charitable Gaming@@@Department of Revenue"/>
    <w:docVar w:name="Dept(117)" w:val="Division of Administration%%%Racing Commission@@@Office of the Governor  Division of Administration"/>
    <w:docVar w:name="Dept(118)" w:val="Agriculture and Forestry, Department of%%%Horticulture Commission@@@Department of Agriculture and Forestry"/>
    <w:docVar w:name="Dept(119)" w:val="Health and Hospitals, Department of%%%Board of Examiners for Sanitarians@@@Department of Health and Hospitals"/>
    <w:docVar w:name="Dept(12)" w:val="Health and Hospitals, Department of%%%Board of Veterinary Medicine@@@Department of Health and Hospitals"/>
    <w:docVar w:name="Dept(120)" w:val="Health and Hospitals, Department of%%%Board of Dentistry@@@Department of Health and Hospitals"/>
    <w:docVar w:name="Dept(121)" w:val="Governor, Office of the%%%Commission on Law Enforcement and Administration of Criminal Justice@@@Office of the Governor"/>
    <w:docVar w:name="Dept(122)" w:val="Transportation and Development, Department of%%%Office of Weights and Measures@@@Department of Transportation and Development"/>
    <w:docVar w:name="Dept(123)" w:val="Governor, Office of the%%%Racing Commisison@@@Office of the Govenor  Division of Administration"/>
    <w:docVar w:name="Dept(124)" w:val="Treasury, Department of%%%Board of Trustees of the Louisiana State Employees' Retirement System@@@Department of Treasury"/>
    <w:docVar w:name="Dept(125)" w:val="Regents%%%Office of Student Financial Assistance@@@Board of Regents"/>
    <w:docVar w:name="Dept(126)" w:val="Workforce Commission%%%Office of Workers' Compensation@@@Workforce Commission"/>
    <w:docVar w:name="Dept(127)" w:val="Governor, Office of the%%%Boxing and Wrestling Commission@@@Office of the Governor"/>
    <w:docVar w:name="Dept(128)" w:val="Children and Family Services%%%Licensing Section@@@Department of Children and Family Services"/>
    <w:docVar w:name="Dept(129)" w:val="Governor, Office of the%%%Patient's Compensation Fund Oversight Board@@@Office of the Governor"/>
    <w:docVar w:name="Dept(13)" w:val="Agriculture and Forestry, Department of%%%Office of Animal Health Services@@@Department of Agriculture and Forestry"/>
    <w:docVar w:name="Dept(130)" w:val="State, Department of%%%(none)@@@Department of State"/>
    <w:docVar w:name="Dept(131)" w:val="Workforce Commission%%%Rehabilitation Services@@@Workforce Commission"/>
    <w:docVar w:name="Dept(132)" w:val="Children and Family Services%%%Economic Stability Section@@@Children and Family Services"/>
    <w:docVar w:name="Dept(133)" w:val="Health and Hospitals, Department of%%%Board of Optometry Examiners@@@Health and Hospitals, Department of"/>
    <w:docVar w:name="Dept(134)" w:val="Environmental Quality, Department of%%%Legal Affairs and Criminal Investigations Division@@@Department of Environmental Quality"/>
    <w:docVar w:name="Dept(135)" w:val="Health and Hospitals, Department of%%%(none)@@@Behavior Analyst Board"/>
    <w:docVar w:name="Dept(136)" w:val="Governor, Office of the%%%Office of Financial Institutions@@@Governor, Office of the"/>
    <w:docVar w:name="Dept(137)" w:val="Governor, Office of the%%%Division of Administration/Office of State Uniform Payroll@@@Governor, Office of the"/>
    <w:docVar w:name="Dept(138)" w:val="Culture and Recreation, Department of%%%Office of State Parks@@@Culture and Recreation, Department of"/>
    <w:docVar w:name="Dept(139)" w:val="Health and Hospitals, Department of%%%Health Standards Section@@@Health and Hospitals, Department of"/>
    <w:docVar w:name="Dept(14)" w:val="Natural Resources, Department of%%%Office of Conservation@@@Department of Natural Resources"/>
    <w:docVar w:name="Dept(140)" w:val="Governor, Office of the%%%Capital Area Groundwater Conservation Commission@@@Governor, Office of the"/>
    <w:docVar w:name="Dept(141)" w:val="Department of Public Safety and Corrections %%%State Police/Emergency Services Unit@@@Department of Public Safety and Corrections "/>
    <w:docVar w:name="Dept(142)" w:val="Agriculture and Forestry, Department of%%%Office of Animal Health and Food Safety@@@Agriculture and Forestry, Department of"/>
    <w:docVar w:name="Dept(143)" w:val="Department of Health%%%Board of Medical Examiners@@@Department of Health"/>
    <w:docVar w:name="Dept(144)" w:val="Agriculture and Forestry, Department of%%%Board of Veterinary Medicine@@@Agriculture and Forestry, Department of"/>
    <w:docVar w:name="Dept(145)" w:val="Children and Family Services%%%Family Support/Economic Stability@@@Children and Family Services"/>
    <w:docVar w:name="Dept(146)" w:val="Governor, Office of the%%%Division of Administration Tax Commission@@@Governor, Office of the"/>
    <w:docVar w:name="Dept(147)" w:val="Coastal Protection and Restoration Authority%%%(none)@@@Coastal Protection and Restoration Authority"/>
    <w:docVar w:name="Dept(148)" w:val="Revenue, Department of%%%Tax Policy and Planning Division@@@Revenue, Department of"/>
    <w:docVar w:name="Dept(149)" w:val="Department of Revenue%%%(none)@@@Department of Revenue"/>
    <w:docVar w:name="Dept(15)" w:val="Civil Service, Department of%%%Board of Ethics@@@Department of Civil Service"/>
    <w:docVar w:name="Dept(150)" w:val="Department of Public Safety and Corrections %%%Louisiana State Police/Emergency Services Unit@@@Department of Public Safety and Corrections "/>
    <w:docVar w:name="Dept(151)" w:val="Department of Public Safety and Corrections %%%Office of State Police@@@Department of Public Safety and Corrections "/>
    <w:docVar w:name="Dept(152)" w:val="Department of Health%%%Board of Pharmacy@@@Department of Health"/>
    <w:docVar w:name="Dept(153)" w:val="Transportation and Development, Department of%%%Professional Engineering and Land Surveying Board@@@Transportation and Development, Department of"/>
    <w:docVar w:name="Dept(154)" w:val="Department of Health%%%Board of Examiners of Psychologists@@@Department of Health"/>
    <w:docVar w:name="Dept(155)" w:val="Department of Health%%%Bureau of Health Services Financing@@@Department of Health"/>
    <w:docVar w:name="Dept(156)" w:val="Governor, Office of the%%%Division of Administration/Office of Broadband Development and Connectivity@@@Governor, Office of the"/>
    <w:docVar w:name="Dept(157)" w:val="Children and Family Services%%%Child Welfare@@@Children and Family Services"/>
    <w:docVar w:name="Dept(158)" w:val="Department of Health%%%Licensed Professional Counselors Board of Examiners@@@Department of Health"/>
    <w:docVar w:name="Dept(159)" w:val="Department of Energy and Natural Resources%%%Office of Conservation@@@Department of Energy and Natural Resources"/>
    <w:docVar w:name="Dept(16)" w:val="Economic Development, Department of%%%Board of Architectural Examiners@@@Department of Economic Development"/>
    <w:docVar w:name="Dept(160)" w:val="Department of Education%%%Special School District Board@@@Department of Education"/>
    <w:docVar w:name="Dept(161)" w:val="Justice, Department of%%%(none)@@@LADOJ"/>
    <w:docVar w:name="Dept(162)" w:val="Justice, Department of%%%LADOJ@@@Justice, Department of"/>
    <w:docVar w:name="Dept(163)" w:val="Governor, Office of the%%%Board of Home Inspectors@@@Governor, Office of the"/>
    <w:docVar w:name="Dept(164)" w:val="Department of Health%%%Board of Social Work Examiners@@@Department of Health"/>
    <w:docVar w:name="Dept(165)" w:val="Department of Health%%%Office of Public Health@@@Department of Health"/>
    <w:docVar w:name="Dept(166)" w:val="Department of Health%%%(none)@@@Health Standards Section"/>
    <w:docVar w:name="Dept(167)" w:val="Department of Health%%%Health Standards Section@@@Department of Health"/>
    <w:docVar w:name="Dept(168)" w:val="Department of Health%%%Radiologic Technology Board of Examiners@@@Department of Health"/>
    <w:docVar w:name="Dept(169)" w:val="Insurance, Department of%%%Office of Health, Life, and Annuity@@@Insurance, Department of"/>
    <w:docVar w:name="Dept(17)" w:val="Education, Department of%%%Office of Secretary@@@Department of Education"/>
    <w:docVar w:name="Dept(170)" w:val="Division of Administration%%%Office of Broadband Development and Connectivity@@@Division of Administration"/>
    <w:docVar w:name="Dept(171)" w:val="Department of Revenue%%%Tax Policy and Planning Division@@@Department of Revenue"/>
    <w:docVar w:name="Dept(172)" w:val="Office of the Governor%%%Division of Administration, Racing Commission@@@Office of the Governor"/>
    <w:docVar w:name="Dept(173)" w:val="Workforce Commission%%%Office of Workers' Compensation Administration@@@Workforce Commission"/>
    <w:docVar w:name="Dept(174)" w:val="Louisiana Works%%%Office of the Secretary@@@Louisiana Works"/>
    <w:docVar w:name="Dept(175)" w:val="Louisiana Works%%%Office of Unemployment Insurance Administration@@@Louisiana Works"/>
    <w:docVar w:name="Dept(176)" w:val="Governor, Office of the%%%Uniform Construction Code Council@@@Governor, Office of the"/>
    <w:docVar w:name="Dept(177)" w:val="Transportation and Development, Department of%%%Office of the Secretary@@@Transportation and Development, Department of"/>
    <w:docVar w:name="Dept(178)" w:val="Department of Conservation and Energy%%%Office of Conservation@@@Department of Conservation and Energy"/>
    <w:docVar w:name="Dept(179)" w:val="Department of Conservation and Energy%%%Office of Permitting and Compliance@@@Department of Conservation and Energy"/>
    <w:docVar w:name="Dept(18)" w:val="Student Financial Assistance Commission%%%Office of Student Financial Assistance@@@Student Financial Assistance Commission"/>
    <w:docVar w:name="Dept(180)" w:val="Division of Administration%%%(none)@@@Office of Facility Planning and Control"/>
    <w:docVar w:name="Dept(181)" w:val="Division of Administration%%%Office of Facility Planning and Control@@@Division of Administration"/>
    <w:docVar w:name="Dept(182)" w:val="Governor, Office of the%%%Division of Administration Racing Division@@@Governor, Office of the"/>
    <w:docVar w:name="Dept(183)" w:val="Louisiana Works%%%Office of Workers' Compensation Administration@@@Louisiana Works"/>
    <w:docVar w:name="Dept(184)" w:val="Department of Conservation and Energy%%%Office of Enforcement@@@Department of Conservation and Energy"/>
    <w:docVar w:name="Dept(185)" w:val="Department of State Civil Service%%%Division of Administrative Law@@@Department of State Civil Service"/>
    <w:docVar w:name="Dept(186)" w:val="Department of Conservation and Energy%%%Office of Enforcement@@@Department of Conservation and Energy"/>
    <w:docVar w:name="Dept(187)" w:val="Governor, Office of the%%%State Board of Examiners of Interior Designers@@@Governor, Office of the"/>
    <w:docVar w:name="Dept(188)" w:val="Louisiana Works%%%Louisiana Rehabilitation Services@@@Louisiana Works"/>
    <w:docVar w:name="Dept(189)" w:val="Governor, Office of the%%%Auctioneers Licensing Board@@@Governor, Office of the"/>
    <w:docVar w:name="Dept(19)" w:val="Culture and Recreation, Department of%%%New Office of Something@@@Department of Culture and Recreation"/>
    <w:docVar w:name="Dept(190)" w:val="Department of Public Safety and Corrections %%%Office of State Fire Marshal@@@Department of Public Safety and Corrections "/>
    <w:docVar w:name="Dept(191)" w:val="Department of Public Safety and Corrections %%%Corrections Services@@@Department of Public Safety and Corrections "/>
    <w:docVar w:name="Dept(192)" w:val="Children and Family Services%%%Office of Management and Finance@@@Children and Family Services"/>
    <w:docVar w:name="Dept(193)" w:val="zzzblank"/>
    <w:docVar w:name="Dept(194)" w:val="zzzblank"/>
    <w:docVar w:name="Dept(195)" w:val="zzzblank"/>
    <w:docVar w:name="Dept(196)" w:val="zzzblank"/>
    <w:docVar w:name="Dept(197)" w:val="zzzblank"/>
    <w:docVar w:name="Dept(198)" w:val="zzzblank"/>
    <w:docVar w:name="Dept(199)" w:val="zzzblank"/>
    <w:docVar w:name="Dept(2)" w:val="Culture and Recreation, Department of%%%(none)@@@Department of Culture and Recreation"/>
    <w:docVar w:name="Dept(20)" w:val="Education, Department of%%%Board of Elementary and Secondary Education@@@Department of Education"/>
    <w:docVar w:name="Dept(200)" w:val="zzzblank"/>
    <w:docVar w:name="Dept(201)" w:val="zzzblank"/>
    <w:docVar w:name="Dept(202)" w:val="zzzblank"/>
    <w:docVar w:name="Dept(203)" w:val="zzzblank"/>
    <w:docVar w:name="Dept(204)" w:val="zzzblank"/>
    <w:docVar w:name="Dept(205)" w:val="zzzblank"/>
    <w:docVar w:name="Dept(206)" w:val="zzzblank"/>
    <w:docVar w:name="Dept(207)" w:val="zzzblank"/>
    <w:docVar w:name="Dept(208)" w:val="zzzblank"/>
    <w:docVar w:name="Dept(209)" w:val="zzzblank"/>
    <w:docVar w:name="Dept(21)" w:val="Revenue, Department of%%%Corporation Income and Franchise Taxes Division@@@Department of Revenue"/>
    <w:docVar w:name="Dept(210)" w:val="zzzblank"/>
    <w:docVar w:name="Dept(211)" w:val="zzzblank"/>
    <w:docVar w:name="Dept(212)" w:val="zzzblank"/>
    <w:docVar w:name="Dept(213)" w:val="zzzblank"/>
    <w:docVar w:name="Dept(214)" w:val="zzzblank"/>
    <w:docVar w:name="Dept(215)" w:val="zzzblank"/>
    <w:docVar w:name="Dept(216)" w:val="zzzblank"/>
    <w:docVar w:name="Dept(217)" w:val="zzzblank"/>
    <w:docVar w:name="Dept(218)" w:val="zzzblank"/>
    <w:docVar w:name="Dept(219)" w:val="zzzblank"/>
    <w:docVar w:name="Dept(22)" w:val="Civil Service, Department of%%%Civil Service Commission@@@Department of Civil Service"/>
    <w:docVar w:name="Dept(220)" w:val="zzzblank"/>
    <w:docVar w:name="Dept(221)" w:val="zzzblank"/>
    <w:docVar w:name="Dept(222)" w:val="zzzblank"/>
    <w:docVar w:name="Dept(223)" w:val="zzzblank"/>
    <w:docVar w:name="Dept(224)" w:val="zzzblank"/>
    <w:docVar w:name="Dept(225)" w:val="zzzblank"/>
    <w:docVar w:name="Dept(226)" w:val="zzzblank"/>
    <w:docVar w:name="Dept(227)" w:val="zzzblank"/>
    <w:docVar w:name="Dept(228)" w:val="zzzblank"/>
    <w:docVar w:name="Dept(229)" w:val="zzzblank"/>
    <w:docVar w:name="Dept(23)" w:val="Economic Development, Department of%%%Racing Commission@@@Department of Economic Development"/>
    <w:docVar w:name="Dept(230)" w:val="zzzblank"/>
    <w:docVar w:name="Dept(231)" w:val="zzzblank"/>
    <w:docVar w:name="Dept(232)" w:val="zzzblank"/>
    <w:docVar w:name="Dept(233)" w:val="zzzblank"/>
    <w:docVar w:name="Dept(234)" w:val="zzzblank"/>
    <w:docVar w:name="Dept(235)" w:val="zzzblank"/>
    <w:docVar w:name="Dept(236)" w:val="zzzblank"/>
    <w:docVar w:name="Dept(237)" w:val="zzzblank"/>
    <w:docVar w:name="Dept(238)" w:val="zzzblank"/>
    <w:docVar w:name="Dept(239)" w:val="zzzblank"/>
    <w:docVar w:name="Dept(24)" w:val="Agriculture and Forestry, Department of%%%Office of Agriculture and Environmental Sciences@@@Department of Agriculture and Environmental Sciences"/>
    <w:docVar w:name="Dept(240)" w:val="zzzblank"/>
    <w:docVar w:name="Dept(241)" w:val="zzzblank"/>
    <w:docVar w:name="Dept(242)" w:val="zzzblank"/>
    <w:docVar w:name="Dept(243)" w:val="zzzblank"/>
    <w:docVar w:name="Dept(244)" w:val="zzzblank"/>
    <w:docVar w:name="Dept(245)" w:val="zzzblank"/>
    <w:docVar w:name="Dept(246)" w:val="zzzblank"/>
    <w:docVar w:name="Dept(247)" w:val="zzzblank"/>
    <w:docVar w:name="Dept(248)" w:val="zzzblank"/>
    <w:docVar w:name="Dept(249)" w:val="zzzblank"/>
    <w:docVar w:name="Dept(25)" w:val="Agriculture and Forestry, Department of%%%Structural Pest Control Commission@@@Department of Agriculture and Forestry"/>
    <w:docVar w:name="Dept(250)" w:val="zzzblank"/>
    <w:docVar w:name="Dept(251)" w:val="zzzblank"/>
    <w:docVar w:name="Dept(252)" w:val="zzzblank"/>
    <w:docVar w:name="Dept(253)" w:val="zzzblank"/>
    <w:docVar w:name="Dept(254)" w:val="zzzblank"/>
    <w:docVar w:name="Dept(255)" w:val="zzzblank"/>
    <w:docVar w:name="Dept(256)" w:val="zzzblank"/>
    <w:docVar w:name="Dept(257)" w:val="zzzblank"/>
    <w:docVar w:name="Dept(258)" w:val="zzzblank"/>
    <w:docVar w:name="Dept(259)" w:val="zzzblank"/>
    <w:docVar w:name="Dept(26)" w:val="Environmental Quality, Department of%%%Office of Waste Services Hazardous Waste Division@@@Department of Environmental Quality"/>
    <w:docVar w:name="Dept(260)" w:val="zzzblank"/>
    <w:docVar w:name="Dept(261)" w:val="zzzblank"/>
    <w:docVar w:name="Dept(262)" w:val="zzzblank"/>
    <w:docVar w:name="Dept(263)" w:val="zzzblank"/>
    <w:docVar w:name="Dept(264)" w:val="zzzblank"/>
    <w:docVar w:name="Dept(265)" w:val="zzzblank"/>
    <w:docVar w:name="Dept(266)" w:val="zzzblank"/>
    <w:docVar w:name="Dept(267)" w:val="zzzblank"/>
    <w:docVar w:name="Dept(268)" w:val="zzzblank"/>
    <w:docVar w:name="Dept(269)" w:val="zzzblank"/>
    <w:docVar w:name="Dept(27)" w:val="Public Safety, Office of%%%Gaming Control Board@@@Office of Public Safety"/>
    <w:docVar w:name="Dept(270)" w:val="zzzblank"/>
    <w:docVar w:name="Dept(271)" w:val="zzzblank"/>
    <w:docVar w:name="Dept(272)" w:val="zzzblank"/>
    <w:docVar w:name="Dept(273)" w:val="zzzblank"/>
    <w:docVar w:name="Dept(274)" w:val="zzzblank"/>
    <w:docVar w:name="Dept(275)" w:val="zzzblank"/>
    <w:docVar w:name="Dept(276)" w:val="zzzblank"/>
    <w:docVar w:name="Dept(277)" w:val="zzzblank"/>
    <w:docVar w:name="Dept(278)" w:val="zzzblank"/>
    <w:docVar w:name="Dept(279)" w:val="zzzblank"/>
    <w:docVar w:name="Dept(28)" w:val="Labor, Department of%%%Office of Workers' Compensation@@@Department of Labor"/>
    <w:docVar w:name="Dept(280)" w:val="zzzblank"/>
    <w:docVar w:name="Dept(281)" w:val="zzzblank"/>
    <w:docVar w:name="Dept(282)" w:val="zzzblank"/>
    <w:docVar w:name="Dept(283)" w:val="zzzblank"/>
    <w:docVar w:name="Dept(284)" w:val="zzzblank"/>
    <w:docVar w:name="Dept(285)" w:val="zzzblank"/>
    <w:docVar w:name="Dept(286)" w:val="zzzblank"/>
    <w:docVar w:name="Dept(287)" w:val="zzzblank"/>
    <w:docVar w:name="Dept(288)" w:val="zzzblank"/>
    <w:docVar w:name="Dept(289)" w:val="zzzblank"/>
    <w:docVar w:name="Dept(29)" w:val="Insurance, Department of%%%Office of the Commissioner@@@Department of Insurance"/>
    <w:docVar w:name="Dept(290)" w:val="zzzblank"/>
    <w:docVar w:name="Dept(291)" w:val="zzzblank"/>
    <w:docVar w:name="Dept(292)" w:val="zzzblank"/>
    <w:docVar w:name="Dept(293)" w:val="zzzblank"/>
    <w:docVar w:name="Dept(294)" w:val="zzzblank"/>
    <w:docVar w:name="Dept(295)" w:val="zzzblank"/>
    <w:docVar w:name="Dept(296)" w:val="zzzblank"/>
    <w:docVar w:name="Dept(297)" w:val="zzzblank"/>
    <w:docVar w:name="Dept(298)" w:val="zzzblank"/>
    <w:docVar w:name="Dept(299)" w:val="zzzblank"/>
    <w:docVar w:name="Dept(3)" w:val="Economic Development, Department of%%%(none)@@@Department of Economic Development"/>
    <w:docVar w:name="Dept(30)" w:val="Social Services, Department of%%%Office of Family Support@@@Department of Social Services"/>
    <w:docVar w:name="Dept(300)" w:val="zzzblank"/>
    <w:docVar w:name="Dept(31)" w:val="Transportation and Development, Office of%%%Office of the Secretary@@@Department of Transportation and Development"/>
    <w:docVar w:name="Dept(32)" w:val="Treasury, Department of%%%Teachers' Retirement System@@@Department of Treasury"/>
    <w:docVar w:name="Dept(33)" w:val="Senate Committe on Health and Welfare%%%(none)@@@Senate Committe on Health and Welfare"/>
    <w:docVar w:name="Dept(34)" w:val="Wildlife and Fisheries, Department of%%%Wildlife and Fisheries Commission@@@Department of Wildlife and Fisheries"/>
    <w:docVar w:name="Dept(35)" w:val="Public Safety, Office of%%%Department of Public Safety and Corrections  Corrections Services@@@Office of Public Safety"/>
    <w:docVar w:name="Dept(36)" w:val="Governor, Office of the%%%Oil Spill Coordinator's Office@@@Office of the Governor"/>
    <w:docVar w:name="Dept(37)" w:val="Economic Development%%%Office Financial Institutions@@@Economic Development"/>
    <w:docVar w:name="Dept(38)" w:val="Economic Development, Department of%%%Office of the Secretary@@@Department of Economic Development"/>
    <w:docVar w:name="Dept(39)" w:val="Environmental Quality, Department of%%%Office of Environmental Assessment@@@Department of Environmental Quality"/>
    <w:docVar w:name="Dept(4)" w:val="Education, Department of%%%(none)@@@Department of Education"/>
    <w:docVar w:name="Dept(40)" w:val="Governor, Office of the%%%Office of Veterans Affairs@@@Office of the Governor"/>
    <w:docVar w:name="Dept(41)" w:val="Public Safety, Department  of%%%Office of State Police@@@Department of Public Safety"/>
    <w:docVar w:name="Dept(42)" w:val="BESE%%%(none)@@@Board of Elementary and Secondary Education"/>
    <w:docVar w:name="Dept(43)" w:val="Public Safety, Department  of%%%Corrections Services@@@Department of Public Safety and Corrections"/>
    <w:docVar w:name="Dept(44)" w:val="Public Safety, Department  of%%%Gaming Control Board@@@Department of Public Safety and Corrections"/>
    <w:docVar w:name="Dept(45)" w:val="Natural Resources, Department of%%%Office of Mineral Resources@@@Department of Natural Resources"/>
    <w:docVar w:name="Dept(46)" w:val="Governor, Office of the%%%Board of the Trustees of the State Employees Group Benefits Program@@@Office of the Governor"/>
    <w:docVar w:name="Dept(47)" w:val="Labor, Department of%%%Board of Barber Examiners@@@Department of Labor"/>
    <w:docVar w:name="Dept(48)" w:val="Governor, Office of the%%%Division of Administration    Office of Facility Planning And Control@@@Office of the Governor"/>
    <w:docVar w:name="Dept(49)" w:val="Economic Development%%%Racing Commission@@@Department of Economic Development"/>
    <w:docVar w:name="Dept(5)" w:val="Elections and Registration, Department of%%%(none)@@@Department of Elections and Registration"/>
    <w:docVar w:name="Dept(50)" w:val="LOSFA%%%Office of Student Finanical Assistance@@@Student Financial Assistance Commission"/>
    <w:docVar w:name="Dept(51)" w:val="Transportation and Development, Office of%%%Office-Premise Changeable Message Signs@@@Department of Transportation and Development"/>
    <w:docVar w:name="Dept(52)" w:val="Health and Hospitals, Department of%%%Board of Examiners for Speech-Language Pathology and Audiology@@@Department of Health and Hospitals"/>
    <w:docVar w:name="Dept(53)" w:val="Bar Pilots%%%(none)@@@Board of Examiners of Bar Pilots for the Port of New Orleans"/>
    <w:docVar w:name="Dept(54)" w:val="Division of Administrative Law%%%(none)@@@Division of Administrative Law"/>
    <w:docVar w:name="Dept(55)" w:val="Transportation and Development, Office of%%%Cresent City Connection Division@@@Office of Transportation and Development  Office of the Secretary"/>
    <w:docVar w:name="Dept(56)" w:val="Tuition Trust Authority%%%Office of Student Financial Assistance@@@Tuition Trust Authority"/>
    <w:docVar w:name="Dept(57)" w:val="Health and Hospitals, Department of%%%Licensed Professional Vocational Rehabilitation Counselors Board of Examiners@@@Department of Health and Hospitals"/>
    <w:docVar w:name="Dept(58)" w:val="Health and Hospitals, Department of%%%Office of Public Health@@@Department of Health and Hospitals"/>
    <w:docVar w:name="Dept(59)" w:val="Public Safety, Department  of%%%Office of the State Fire Marshal@@@Department of Public Safety and Corrections"/>
    <w:docVar w:name="Dept(6)" w:val="Environmental Quality, Department of%%%(none)@@@Department of Environmental Quality"/>
    <w:docVar w:name="Dept(60)" w:val="Health and Hospitals, Department of%%%Board of Certification for Substance Abuse Counselors@@@Department of Health and Hospitals"/>
    <w:docVar w:name="Dept(61)" w:val="Health and Hospitals, Department of%%%Bureau of  Health Services Financing@@@Department of Health and Hospitals"/>
    <w:docVar w:name="Dept(62)" w:val="Governor, Office of the%%%Office of Women's Services@@@Office of the Governor"/>
    <w:docVar w:name="Dept(63)" w:val="Committee on Administration of Criminal Justice%%%Committee on Administration of Criminal Justice @@@House of Representatives"/>
    <w:docVar w:name="Dept(64)" w:val="Division of Administration%%%Office of State Uniform Payroll@@@Office of the Governor Division of Administration"/>
    <w:docVar w:name="Dept(65)" w:val="LOSFA%%%Tuition Trust Authority@@@Office of Student Financial Assistance"/>
    <w:docVar w:name="Dept(66)" w:val="State Legislature%%%2001 Regular Session@@@State Legislature  "/>
    <w:docVar w:name="Dept(67)" w:val="Division of Administration%%%Office of Group Benefits@@@Division of Administration"/>
    <w:docVar w:name="Dept(68)" w:val="Governor, Office of the%%%Office of Group Benefits@@@Office of the Governor, Division of Administration"/>
    <w:docVar w:name="Dept(69)" w:val="Revenue, Department of%%%Policy Services Division@@@Department of Revenue"/>
    <w:docVar w:name="Dept(7)" w:val="Governor, Office of the%%%(none)@@@Office of the Governor"/>
    <w:docVar w:name="Dept(70)" w:val="Revenue, Department of%%%Office of Alcohol and Tobacco Control@@@Department of Revenue"/>
    <w:docVar w:name="Dept(71)" w:val="River Port Pilot Commissioners and Examiners%%%Calcasieu River Waterway@@@Board of River Port Pilot Commissioners and Examiners"/>
    <w:docVar w:name="Dept(72)" w:val="Treasury, Department of%%%Deferred Compensation Commission@@@Department of Treasury"/>
    <w:docVar w:name="Dept(73)" w:val="Governor, Office of the%%%Office of Indian Affairs@@@Office of the Governor"/>
    <w:docVar w:name="Dept(74)" w:val="Health and Hospitals, Department of%%%Office of the Secretary@@@Department of Health and Hospitals"/>
    <w:docVar w:name="Dept(75)" w:val="Health and Hospitals, Department of%%%Board of Nursing@@@Department of Health and Hospitals"/>
    <w:docVar w:name="Dept(76)" w:val="Subcommittee on Oversight of the House Committee on Commerce%%%(none)@@@Subcommittee on Oversight of the House Committee on Commerce"/>
    <w:docVar w:name="Dept(77)" w:val="Governor, Office of the%%%Division of Administration  Office of Statewide Reporting Accounting Policy@@@Office of the Governor"/>
    <w:docVar w:name="Dept(78)" w:val="Environmental Quality, Department of%%%Office of the Secretary@@@Department of Environmental Quality"/>
    <w:docVar w:name="Dept(79)" w:val="Insurance, Department of%%%Property and Casualty Division@@@Department of Insurance"/>
    <w:docVar w:name="Dept(8)" w:val="Health and Hospitals, Department of%%%(none)@@@Department of Health and Hospitals"/>
    <w:docVar w:name="Dept(80)" w:val="Agriculture and Forestry, Department of%%%Office of Agro Consumer Services@@@Department of Agriculture and Forestry"/>
    <w:docVar w:name="Dept(81)" w:val="Health and Hospitals, Department of%%%Office of the Secretary  Bureau of Community Supports and Services@@@Department of Health and Hospitals"/>
    <w:docVar w:name="Dept(82)" w:val="Economic Development%%%Office of Business Development@@@Department of Economic Development"/>
    <w:docVar w:name="Dept(83)" w:val="Economic Development%%%Business Retention and Assistance Services@@@Department of Economic Development"/>
    <w:docVar w:name="Dept(84)" w:val="Governor's Letter to House Committee on Administration of Criminal Justice%%%Committee Chairman@@@Governor's Letter to House Committee on Administration of Criminal Justice"/>
    <w:docVar w:name="Dept(85)" w:val="House of Representatives%%%Committee on Health and Welfare@@@House of Representatives"/>
    <w:docVar w:name="Dept(86)" w:val="Health and Hospitals, Department of%%%Board of Examiners for Licensed Professional Counselors@@@Department of Health and Hospitals"/>
    <w:docVar w:name="Dept(87)" w:val="Wildlife and Fisheries, Department of%%%Office of Fisheries@@@Depart of Wildlife and Fisheries"/>
    <w:docVar w:name="Dept(88)" w:val="Governor, Office of the%%%Board of Architectural Examiners@@@Office of the Governor"/>
    <w:docVar w:name="Dept(89)" w:val="Social Services, Department of%%%Vocational Rehabilitation Services@@@Department of Social Services"/>
    <w:docVar w:name="Dept(9)" w:val="Insurance, Department of%%%(none)@@@Department of Insurance"/>
    <w:docVar w:name="Dept(90)" w:val="Health and Hospitals, Department of%%%Board of Practical Nurse Examiners@@@Department of Health and Hospitals"/>
    <w:docVar w:name="Dept(91)" w:val="Division of Administration%%%Board of Cosmetology@@@Office of the Governor  Division of Administration"/>
    <w:docVar w:name="Dept(92)" w:val="Governor, Office of the%%%Used Motor Vehicle and Parts Commission@@@Office of the Governor"/>
    <w:docVar w:name="Dept(93)" w:val="Revenue, Department of%%%Tax Commission@@@Department of Revenue"/>
    <w:docVar w:name="Dept(94)" w:val="Transportation and Development, Department of%%%Office of Purchasing@@@Department of Transportation and Development"/>
    <w:docVar w:name="Dept(95)" w:val="Governor, Office of the%%%Division of Administration  Office of the Commissioner@@@Office of the Governor"/>
    <w:docVar w:name="Dept(96)" w:val="Social Services, Department of%%%Office of Community Services@@@Department of Social Services"/>
    <w:docVar w:name="Dept(97)" w:val="Health and Hospitals, Department of%%%Board of Medical Examiners@@@Department of Health and Hospitals"/>
    <w:docVar w:name="Dept(98)" w:val="Treasury, Department of%%%Office of the Treasurer@@@Department of Treasury"/>
    <w:docVar w:name="Dept(99)" w:val="Governor, Office of the%%%Division of Administration  Office of State Purchasing@@@Office of the Governor"/>
    <w:docVar w:name="DocTitle" w:val="2026 Recreational Greater Amberjack Season Closure "/>
    <w:docVar w:name="DocType" w:val="EMR"/>
    <w:docVar w:name="ExoSeq" w:val="xx"/>
    <w:docVar w:name="FootnotesPresent" w:val="False"/>
    <w:docVar w:name="GovernorName" w:val="Jeff Landry"/>
    <w:docVar w:name="GovInitials" w:val="JML"/>
    <w:docVar w:name="LogInMonth" w:val="11"/>
    <w:docVar w:name="LogInSeq" w:val="001"/>
    <w:docVar w:name="LogInYear" w:val="26"/>
    <w:docVar w:name="PubDate" w:val="June 20, 2026"/>
    <w:docVar w:name="RegNumber" w:val="6"/>
    <w:docVar w:name="RegVolume" w:val="52"/>
    <w:docVar w:name="SecOfStateName" w:val="Nancy Landry"/>
    <w:docVar w:name="StartPageNumber" w:val="1"/>
    <w:docVar w:name="UserInitials" w:val="abm"/>
  </w:docVars>
  <w:rsids>
    <w:rsidRoot w:val="00097047"/>
    <w:rsid w:val="00004CF8"/>
    <w:rsid w:val="000062B1"/>
    <w:rsid w:val="0001034C"/>
    <w:rsid w:val="00012018"/>
    <w:rsid w:val="0001776B"/>
    <w:rsid w:val="00020089"/>
    <w:rsid w:val="00021232"/>
    <w:rsid w:val="00025E22"/>
    <w:rsid w:val="00027626"/>
    <w:rsid w:val="000341A6"/>
    <w:rsid w:val="00034A59"/>
    <w:rsid w:val="00037FE6"/>
    <w:rsid w:val="0004017D"/>
    <w:rsid w:val="00042686"/>
    <w:rsid w:val="00043219"/>
    <w:rsid w:val="00043DBD"/>
    <w:rsid w:val="000450BF"/>
    <w:rsid w:val="0004516E"/>
    <w:rsid w:val="00054C5E"/>
    <w:rsid w:val="00063D86"/>
    <w:rsid w:val="00065397"/>
    <w:rsid w:val="00071533"/>
    <w:rsid w:val="000721BE"/>
    <w:rsid w:val="00090ACE"/>
    <w:rsid w:val="00097047"/>
    <w:rsid w:val="000A3ACC"/>
    <w:rsid w:val="000A3CED"/>
    <w:rsid w:val="000B0F05"/>
    <w:rsid w:val="000B1E1B"/>
    <w:rsid w:val="000B23E4"/>
    <w:rsid w:val="000B3BFA"/>
    <w:rsid w:val="000B71E7"/>
    <w:rsid w:val="000C0944"/>
    <w:rsid w:val="000C3A02"/>
    <w:rsid w:val="000D04F7"/>
    <w:rsid w:val="000D0E94"/>
    <w:rsid w:val="000D10A3"/>
    <w:rsid w:val="000D319A"/>
    <w:rsid w:val="000D4060"/>
    <w:rsid w:val="000D7FE6"/>
    <w:rsid w:val="000E4997"/>
    <w:rsid w:val="000E613D"/>
    <w:rsid w:val="000F03F7"/>
    <w:rsid w:val="000F1068"/>
    <w:rsid w:val="000F1FFE"/>
    <w:rsid w:val="00101FFC"/>
    <w:rsid w:val="001104A1"/>
    <w:rsid w:val="00110E22"/>
    <w:rsid w:val="00125B25"/>
    <w:rsid w:val="00136013"/>
    <w:rsid w:val="00147308"/>
    <w:rsid w:val="001566AC"/>
    <w:rsid w:val="00156A5C"/>
    <w:rsid w:val="00156ED1"/>
    <w:rsid w:val="00164E4E"/>
    <w:rsid w:val="001735AE"/>
    <w:rsid w:val="00174E02"/>
    <w:rsid w:val="0017552B"/>
    <w:rsid w:val="00182C7C"/>
    <w:rsid w:val="00186189"/>
    <w:rsid w:val="00186CC2"/>
    <w:rsid w:val="00195B9D"/>
    <w:rsid w:val="0019712D"/>
    <w:rsid w:val="001A1C79"/>
    <w:rsid w:val="001A5F25"/>
    <w:rsid w:val="001C4179"/>
    <w:rsid w:val="001C7601"/>
    <w:rsid w:val="001D0D37"/>
    <w:rsid w:val="001D21AB"/>
    <w:rsid w:val="001D28DB"/>
    <w:rsid w:val="001D3124"/>
    <w:rsid w:val="001E30AA"/>
    <w:rsid w:val="001E51F9"/>
    <w:rsid w:val="001E6F79"/>
    <w:rsid w:val="001E7D4C"/>
    <w:rsid w:val="001F3D10"/>
    <w:rsid w:val="001F5066"/>
    <w:rsid w:val="001F66DE"/>
    <w:rsid w:val="001F7A3F"/>
    <w:rsid w:val="00203012"/>
    <w:rsid w:val="002114CD"/>
    <w:rsid w:val="00213649"/>
    <w:rsid w:val="00214DAA"/>
    <w:rsid w:val="00221CFD"/>
    <w:rsid w:val="00222E9D"/>
    <w:rsid w:val="00224270"/>
    <w:rsid w:val="00233BA5"/>
    <w:rsid w:val="00234F60"/>
    <w:rsid w:val="0025668A"/>
    <w:rsid w:val="00256C59"/>
    <w:rsid w:val="0026110B"/>
    <w:rsid w:val="00266CBB"/>
    <w:rsid w:val="00270EC7"/>
    <w:rsid w:val="00271311"/>
    <w:rsid w:val="0028519F"/>
    <w:rsid w:val="00287EA0"/>
    <w:rsid w:val="00291C1A"/>
    <w:rsid w:val="00292BEB"/>
    <w:rsid w:val="002942E4"/>
    <w:rsid w:val="002B4097"/>
    <w:rsid w:val="002B7BCD"/>
    <w:rsid w:val="002C0318"/>
    <w:rsid w:val="002C16C3"/>
    <w:rsid w:val="002C27B5"/>
    <w:rsid w:val="002D65F3"/>
    <w:rsid w:val="002E3817"/>
    <w:rsid w:val="002F2099"/>
    <w:rsid w:val="002F2449"/>
    <w:rsid w:val="003026BE"/>
    <w:rsid w:val="00303A99"/>
    <w:rsid w:val="00305F2A"/>
    <w:rsid w:val="00317392"/>
    <w:rsid w:val="00322324"/>
    <w:rsid w:val="00323BC3"/>
    <w:rsid w:val="0033184A"/>
    <w:rsid w:val="00334C77"/>
    <w:rsid w:val="0034220B"/>
    <w:rsid w:val="003434B6"/>
    <w:rsid w:val="00345948"/>
    <w:rsid w:val="0034687F"/>
    <w:rsid w:val="00347686"/>
    <w:rsid w:val="0036355E"/>
    <w:rsid w:val="00382C58"/>
    <w:rsid w:val="003845C9"/>
    <w:rsid w:val="00387EC3"/>
    <w:rsid w:val="003A77C6"/>
    <w:rsid w:val="003B1AF7"/>
    <w:rsid w:val="003B1C6E"/>
    <w:rsid w:val="003B6129"/>
    <w:rsid w:val="003B6F57"/>
    <w:rsid w:val="003C73C5"/>
    <w:rsid w:val="003D11E7"/>
    <w:rsid w:val="003D3C4D"/>
    <w:rsid w:val="003D7EB4"/>
    <w:rsid w:val="003E1D26"/>
    <w:rsid w:val="003E5250"/>
    <w:rsid w:val="003E57C8"/>
    <w:rsid w:val="003F1997"/>
    <w:rsid w:val="003F1A48"/>
    <w:rsid w:val="00404DAF"/>
    <w:rsid w:val="004051D4"/>
    <w:rsid w:val="00405E86"/>
    <w:rsid w:val="004161F7"/>
    <w:rsid w:val="00416282"/>
    <w:rsid w:val="0041697D"/>
    <w:rsid w:val="0041729F"/>
    <w:rsid w:val="00420735"/>
    <w:rsid w:val="00424D71"/>
    <w:rsid w:val="00433BC2"/>
    <w:rsid w:val="004348E6"/>
    <w:rsid w:val="00436B5B"/>
    <w:rsid w:val="004374BB"/>
    <w:rsid w:val="00443C5D"/>
    <w:rsid w:val="00443E43"/>
    <w:rsid w:val="00447B96"/>
    <w:rsid w:val="00454537"/>
    <w:rsid w:val="00455402"/>
    <w:rsid w:val="0046400D"/>
    <w:rsid w:val="00475CF5"/>
    <w:rsid w:val="00477732"/>
    <w:rsid w:val="00481C72"/>
    <w:rsid w:val="00481DE1"/>
    <w:rsid w:val="00482CA3"/>
    <w:rsid w:val="00482DC7"/>
    <w:rsid w:val="004873CB"/>
    <w:rsid w:val="0048773A"/>
    <w:rsid w:val="00491E7E"/>
    <w:rsid w:val="00492AC5"/>
    <w:rsid w:val="004A19DC"/>
    <w:rsid w:val="004A349B"/>
    <w:rsid w:val="004A3DA9"/>
    <w:rsid w:val="004A7FAF"/>
    <w:rsid w:val="004B0B46"/>
    <w:rsid w:val="004B3908"/>
    <w:rsid w:val="004D5C79"/>
    <w:rsid w:val="004F3950"/>
    <w:rsid w:val="004F3F18"/>
    <w:rsid w:val="00501105"/>
    <w:rsid w:val="00506A2C"/>
    <w:rsid w:val="005116F9"/>
    <w:rsid w:val="00521D1E"/>
    <w:rsid w:val="00522E5C"/>
    <w:rsid w:val="005238E0"/>
    <w:rsid w:val="005258E3"/>
    <w:rsid w:val="00527FB1"/>
    <w:rsid w:val="0053093B"/>
    <w:rsid w:val="00531791"/>
    <w:rsid w:val="00542B5D"/>
    <w:rsid w:val="00553BF9"/>
    <w:rsid w:val="00561BA6"/>
    <w:rsid w:val="0058090C"/>
    <w:rsid w:val="00580F53"/>
    <w:rsid w:val="00585E38"/>
    <w:rsid w:val="00586010"/>
    <w:rsid w:val="005861CE"/>
    <w:rsid w:val="0059625F"/>
    <w:rsid w:val="00596267"/>
    <w:rsid w:val="005A6B68"/>
    <w:rsid w:val="005B1E1A"/>
    <w:rsid w:val="005C05A8"/>
    <w:rsid w:val="005C1523"/>
    <w:rsid w:val="005C3251"/>
    <w:rsid w:val="005D218F"/>
    <w:rsid w:val="005D425E"/>
    <w:rsid w:val="005E5FC8"/>
    <w:rsid w:val="005F5A1C"/>
    <w:rsid w:val="006031EE"/>
    <w:rsid w:val="006040B7"/>
    <w:rsid w:val="00610CB3"/>
    <w:rsid w:val="00614CCA"/>
    <w:rsid w:val="00615BC7"/>
    <w:rsid w:val="006167E4"/>
    <w:rsid w:val="0062123A"/>
    <w:rsid w:val="006214BD"/>
    <w:rsid w:val="006308E5"/>
    <w:rsid w:val="0063264F"/>
    <w:rsid w:val="006368CA"/>
    <w:rsid w:val="00640BF7"/>
    <w:rsid w:val="0065287B"/>
    <w:rsid w:val="00652960"/>
    <w:rsid w:val="00655CB7"/>
    <w:rsid w:val="0066588C"/>
    <w:rsid w:val="00665BBA"/>
    <w:rsid w:val="0067246E"/>
    <w:rsid w:val="006751F1"/>
    <w:rsid w:val="00676A6B"/>
    <w:rsid w:val="006778B5"/>
    <w:rsid w:val="00683893"/>
    <w:rsid w:val="00696883"/>
    <w:rsid w:val="006A234E"/>
    <w:rsid w:val="006B03AA"/>
    <w:rsid w:val="006B209E"/>
    <w:rsid w:val="006C5F42"/>
    <w:rsid w:val="006D4385"/>
    <w:rsid w:val="006E3679"/>
    <w:rsid w:val="006E61BF"/>
    <w:rsid w:val="006F2A77"/>
    <w:rsid w:val="006F4308"/>
    <w:rsid w:val="0070144C"/>
    <w:rsid w:val="00701E93"/>
    <w:rsid w:val="00702EAB"/>
    <w:rsid w:val="007105CE"/>
    <w:rsid w:val="0071274D"/>
    <w:rsid w:val="00712E2E"/>
    <w:rsid w:val="00714625"/>
    <w:rsid w:val="00716B09"/>
    <w:rsid w:val="00720905"/>
    <w:rsid w:val="007226F6"/>
    <w:rsid w:val="00726B25"/>
    <w:rsid w:val="00755753"/>
    <w:rsid w:val="00760677"/>
    <w:rsid w:val="00773E18"/>
    <w:rsid w:val="0079021E"/>
    <w:rsid w:val="0079527A"/>
    <w:rsid w:val="007B0A97"/>
    <w:rsid w:val="007C1E45"/>
    <w:rsid w:val="007C2706"/>
    <w:rsid w:val="007D401C"/>
    <w:rsid w:val="007E2B58"/>
    <w:rsid w:val="007E6B81"/>
    <w:rsid w:val="007F2468"/>
    <w:rsid w:val="007F41CB"/>
    <w:rsid w:val="00807CAA"/>
    <w:rsid w:val="0081480C"/>
    <w:rsid w:val="00815E22"/>
    <w:rsid w:val="00820EE0"/>
    <w:rsid w:val="00826AE8"/>
    <w:rsid w:val="00831329"/>
    <w:rsid w:val="0083241F"/>
    <w:rsid w:val="0083338B"/>
    <w:rsid w:val="00842FBD"/>
    <w:rsid w:val="0084616A"/>
    <w:rsid w:val="00850683"/>
    <w:rsid w:val="00857C02"/>
    <w:rsid w:val="00860658"/>
    <w:rsid w:val="00866B03"/>
    <w:rsid w:val="00871798"/>
    <w:rsid w:val="008745D4"/>
    <w:rsid w:val="00874DB3"/>
    <w:rsid w:val="0088451C"/>
    <w:rsid w:val="00884FCD"/>
    <w:rsid w:val="00892E43"/>
    <w:rsid w:val="00897D30"/>
    <w:rsid w:val="008A074A"/>
    <w:rsid w:val="008A1892"/>
    <w:rsid w:val="008A22A9"/>
    <w:rsid w:val="008A61B0"/>
    <w:rsid w:val="008A724A"/>
    <w:rsid w:val="008B046A"/>
    <w:rsid w:val="008B2992"/>
    <w:rsid w:val="008C1C14"/>
    <w:rsid w:val="008D53C1"/>
    <w:rsid w:val="008F7B55"/>
    <w:rsid w:val="00915AB6"/>
    <w:rsid w:val="009243D2"/>
    <w:rsid w:val="00930BE8"/>
    <w:rsid w:val="009327AD"/>
    <w:rsid w:val="00935843"/>
    <w:rsid w:val="00935872"/>
    <w:rsid w:val="00942A7F"/>
    <w:rsid w:val="0095186C"/>
    <w:rsid w:val="0095261E"/>
    <w:rsid w:val="00952B11"/>
    <w:rsid w:val="0095419C"/>
    <w:rsid w:val="009564F7"/>
    <w:rsid w:val="009643A8"/>
    <w:rsid w:val="00964806"/>
    <w:rsid w:val="009665BA"/>
    <w:rsid w:val="00980BBB"/>
    <w:rsid w:val="00983CF6"/>
    <w:rsid w:val="0098411E"/>
    <w:rsid w:val="00984986"/>
    <w:rsid w:val="009852A7"/>
    <w:rsid w:val="00991231"/>
    <w:rsid w:val="0099311F"/>
    <w:rsid w:val="009951F4"/>
    <w:rsid w:val="009976E6"/>
    <w:rsid w:val="009A1597"/>
    <w:rsid w:val="009A3DF1"/>
    <w:rsid w:val="009C03D6"/>
    <w:rsid w:val="009C5B67"/>
    <w:rsid w:val="009D26DB"/>
    <w:rsid w:val="009D6E39"/>
    <w:rsid w:val="009E20AE"/>
    <w:rsid w:val="009E5DB3"/>
    <w:rsid w:val="009F08CE"/>
    <w:rsid w:val="009F54F6"/>
    <w:rsid w:val="009F654F"/>
    <w:rsid w:val="00A022DD"/>
    <w:rsid w:val="00A02EDC"/>
    <w:rsid w:val="00A15750"/>
    <w:rsid w:val="00A23614"/>
    <w:rsid w:val="00A27597"/>
    <w:rsid w:val="00A370CC"/>
    <w:rsid w:val="00A43BCA"/>
    <w:rsid w:val="00A50CCF"/>
    <w:rsid w:val="00A5144E"/>
    <w:rsid w:val="00A638D6"/>
    <w:rsid w:val="00A64A77"/>
    <w:rsid w:val="00A66BD6"/>
    <w:rsid w:val="00A66D7E"/>
    <w:rsid w:val="00A77A5A"/>
    <w:rsid w:val="00A77F6C"/>
    <w:rsid w:val="00A824FE"/>
    <w:rsid w:val="00A875D8"/>
    <w:rsid w:val="00A95F81"/>
    <w:rsid w:val="00A96B43"/>
    <w:rsid w:val="00A96E45"/>
    <w:rsid w:val="00A9781F"/>
    <w:rsid w:val="00AA0B01"/>
    <w:rsid w:val="00AA743B"/>
    <w:rsid w:val="00AB6C18"/>
    <w:rsid w:val="00AC263A"/>
    <w:rsid w:val="00AC3692"/>
    <w:rsid w:val="00AC3CA7"/>
    <w:rsid w:val="00AD59B9"/>
    <w:rsid w:val="00AD5A3E"/>
    <w:rsid w:val="00AD7F89"/>
    <w:rsid w:val="00AE09B4"/>
    <w:rsid w:val="00AF0F76"/>
    <w:rsid w:val="00AF6163"/>
    <w:rsid w:val="00AF7ADD"/>
    <w:rsid w:val="00B11278"/>
    <w:rsid w:val="00B13D24"/>
    <w:rsid w:val="00B14027"/>
    <w:rsid w:val="00B2119D"/>
    <w:rsid w:val="00B32DAA"/>
    <w:rsid w:val="00B332ED"/>
    <w:rsid w:val="00B377E7"/>
    <w:rsid w:val="00B4256B"/>
    <w:rsid w:val="00B42913"/>
    <w:rsid w:val="00B50B61"/>
    <w:rsid w:val="00B53100"/>
    <w:rsid w:val="00B55EBA"/>
    <w:rsid w:val="00B603BC"/>
    <w:rsid w:val="00B63CBB"/>
    <w:rsid w:val="00B67AD5"/>
    <w:rsid w:val="00B7199F"/>
    <w:rsid w:val="00B75EE4"/>
    <w:rsid w:val="00B76C31"/>
    <w:rsid w:val="00B802AE"/>
    <w:rsid w:val="00BA0380"/>
    <w:rsid w:val="00BA4AFD"/>
    <w:rsid w:val="00BB3EE3"/>
    <w:rsid w:val="00BC152C"/>
    <w:rsid w:val="00BC1EBF"/>
    <w:rsid w:val="00BC3AD6"/>
    <w:rsid w:val="00BE7D1D"/>
    <w:rsid w:val="00BF3C92"/>
    <w:rsid w:val="00BF71F9"/>
    <w:rsid w:val="00C11013"/>
    <w:rsid w:val="00C14E09"/>
    <w:rsid w:val="00C17394"/>
    <w:rsid w:val="00C17CE4"/>
    <w:rsid w:val="00C269FF"/>
    <w:rsid w:val="00C33FC5"/>
    <w:rsid w:val="00C34C2E"/>
    <w:rsid w:val="00C374F8"/>
    <w:rsid w:val="00C427D6"/>
    <w:rsid w:val="00C50AE8"/>
    <w:rsid w:val="00C532A7"/>
    <w:rsid w:val="00C609E8"/>
    <w:rsid w:val="00C61878"/>
    <w:rsid w:val="00C61C9E"/>
    <w:rsid w:val="00C635A2"/>
    <w:rsid w:val="00C64CC6"/>
    <w:rsid w:val="00C65B0B"/>
    <w:rsid w:val="00C748F4"/>
    <w:rsid w:val="00C74CAD"/>
    <w:rsid w:val="00C93669"/>
    <w:rsid w:val="00CA1160"/>
    <w:rsid w:val="00CA6530"/>
    <w:rsid w:val="00CA6D3E"/>
    <w:rsid w:val="00CB24DD"/>
    <w:rsid w:val="00CB316F"/>
    <w:rsid w:val="00CC1204"/>
    <w:rsid w:val="00CD03B3"/>
    <w:rsid w:val="00CD092A"/>
    <w:rsid w:val="00CD0F15"/>
    <w:rsid w:val="00CD53B2"/>
    <w:rsid w:val="00CD7714"/>
    <w:rsid w:val="00CD7A09"/>
    <w:rsid w:val="00CE5E84"/>
    <w:rsid w:val="00CF12FD"/>
    <w:rsid w:val="00CF2F2E"/>
    <w:rsid w:val="00CF52B9"/>
    <w:rsid w:val="00CF7D75"/>
    <w:rsid w:val="00D12098"/>
    <w:rsid w:val="00D20414"/>
    <w:rsid w:val="00D22513"/>
    <w:rsid w:val="00D2762A"/>
    <w:rsid w:val="00D276DC"/>
    <w:rsid w:val="00D33232"/>
    <w:rsid w:val="00D34468"/>
    <w:rsid w:val="00D4546D"/>
    <w:rsid w:val="00D46C44"/>
    <w:rsid w:val="00D505A1"/>
    <w:rsid w:val="00D50B22"/>
    <w:rsid w:val="00D53678"/>
    <w:rsid w:val="00D6285D"/>
    <w:rsid w:val="00D715C9"/>
    <w:rsid w:val="00D7366F"/>
    <w:rsid w:val="00D75AF8"/>
    <w:rsid w:val="00D84D23"/>
    <w:rsid w:val="00D85EE2"/>
    <w:rsid w:val="00D879FE"/>
    <w:rsid w:val="00D87C59"/>
    <w:rsid w:val="00D90020"/>
    <w:rsid w:val="00D94FF9"/>
    <w:rsid w:val="00D95464"/>
    <w:rsid w:val="00D95FF8"/>
    <w:rsid w:val="00DA7D07"/>
    <w:rsid w:val="00DC0914"/>
    <w:rsid w:val="00DC1AC8"/>
    <w:rsid w:val="00DC7E3D"/>
    <w:rsid w:val="00DD3470"/>
    <w:rsid w:val="00DE32FF"/>
    <w:rsid w:val="00DE3F24"/>
    <w:rsid w:val="00DE63CD"/>
    <w:rsid w:val="00DE68AC"/>
    <w:rsid w:val="00DF61F7"/>
    <w:rsid w:val="00DF6833"/>
    <w:rsid w:val="00E02DF6"/>
    <w:rsid w:val="00E05373"/>
    <w:rsid w:val="00E057D6"/>
    <w:rsid w:val="00E060C4"/>
    <w:rsid w:val="00E07A6F"/>
    <w:rsid w:val="00E1040A"/>
    <w:rsid w:val="00E23907"/>
    <w:rsid w:val="00E25735"/>
    <w:rsid w:val="00E3721A"/>
    <w:rsid w:val="00E44379"/>
    <w:rsid w:val="00E455D4"/>
    <w:rsid w:val="00E4726C"/>
    <w:rsid w:val="00E56443"/>
    <w:rsid w:val="00E56790"/>
    <w:rsid w:val="00E63DBD"/>
    <w:rsid w:val="00E7451D"/>
    <w:rsid w:val="00E74C25"/>
    <w:rsid w:val="00E82BC5"/>
    <w:rsid w:val="00E87D6F"/>
    <w:rsid w:val="00EA0DF8"/>
    <w:rsid w:val="00EA3B33"/>
    <w:rsid w:val="00EA4A1A"/>
    <w:rsid w:val="00EA7111"/>
    <w:rsid w:val="00EB0159"/>
    <w:rsid w:val="00EB18AD"/>
    <w:rsid w:val="00EB2647"/>
    <w:rsid w:val="00EB2965"/>
    <w:rsid w:val="00EB53C8"/>
    <w:rsid w:val="00EC17AD"/>
    <w:rsid w:val="00ED0E39"/>
    <w:rsid w:val="00ED1B8A"/>
    <w:rsid w:val="00ED7D9B"/>
    <w:rsid w:val="00EE5399"/>
    <w:rsid w:val="00EF0CAC"/>
    <w:rsid w:val="00EF17D8"/>
    <w:rsid w:val="00EF24FE"/>
    <w:rsid w:val="00EF763F"/>
    <w:rsid w:val="00F003B2"/>
    <w:rsid w:val="00F0059B"/>
    <w:rsid w:val="00F16882"/>
    <w:rsid w:val="00F213E6"/>
    <w:rsid w:val="00F24A53"/>
    <w:rsid w:val="00F24E75"/>
    <w:rsid w:val="00F33857"/>
    <w:rsid w:val="00F40496"/>
    <w:rsid w:val="00F42167"/>
    <w:rsid w:val="00F42742"/>
    <w:rsid w:val="00F46D22"/>
    <w:rsid w:val="00F52005"/>
    <w:rsid w:val="00F55E94"/>
    <w:rsid w:val="00F604C4"/>
    <w:rsid w:val="00F65A42"/>
    <w:rsid w:val="00F77A91"/>
    <w:rsid w:val="00F86ADB"/>
    <w:rsid w:val="00F9000E"/>
    <w:rsid w:val="00F94FB7"/>
    <w:rsid w:val="00F951F6"/>
    <w:rsid w:val="00FA0F48"/>
    <w:rsid w:val="00FA1EB7"/>
    <w:rsid w:val="00FA4696"/>
    <w:rsid w:val="00FA5103"/>
    <w:rsid w:val="00FA5480"/>
    <w:rsid w:val="00FA635A"/>
    <w:rsid w:val="00FA710C"/>
    <w:rsid w:val="00FB56D1"/>
    <w:rsid w:val="00FB68F0"/>
    <w:rsid w:val="00FC243B"/>
    <w:rsid w:val="00FC321F"/>
    <w:rsid w:val="00FC32EE"/>
    <w:rsid w:val="00FC5A43"/>
    <w:rsid w:val="00FC7F70"/>
    <w:rsid w:val="00FD39E5"/>
    <w:rsid w:val="00FE3214"/>
    <w:rsid w:val="00FF1A5E"/>
    <w:rsid w:val="00FF33D5"/>
    <w:rsid w:val="00FF5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F86507"/>
  <w15:chartTrackingRefBased/>
  <w15:docId w15:val="{4EF73458-E379-43FC-87D6-2466DD451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vanish/>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customStyle="1" w:styleId="a">
    <w:name w:val="(a)."/>
    <w:basedOn w:val="Text"/>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7"/>
        <w:tab w:val="clear" w:pos="4867"/>
        <w:tab w:val="left" w:pos="1267"/>
        <w:tab w:val="left" w:pos="4500"/>
        <w:tab w:val="left" w:pos="4860"/>
        <w:tab w:val="left" w:pos="5040"/>
        <w:tab w:val="left" w:pos="7200"/>
      </w:tabs>
      <w:spacing w:line="240" w:lineRule="auto"/>
      <w:ind w:firstLine="907"/>
      <w:outlineLvl w:val="7"/>
    </w:pPr>
  </w:style>
  <w:style w:type="paragraph" w:customStyle="1" w:styleId="Text">
    <w:name w:val="Text"/>
    <w:basedOn w:val="Normal"/>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pPr>
    <w:rPr>
      <w:kern w:val="2"/>
    </w:rPr>
  </w:style>
  <w:style w:type="paragraph" w:customStyle="1" w:styleId="i">
    <w:name w:val="(i)."/>
    <w:basedOn w:val="Normal"/>
    <w:pPr>
      <w:tabs>
        <w:tab w:val="decimal" w:pos="1440"/>
        <w:tab w:val="left" w:pos="1728"/>
      </w:tabs>
      <w:jc w:val="both"/>
      <w:outlineLvl w:val="8"/>
    </w:pPr>
    <w:rPr>
      <w:kern w:val="2"/>
    </w:rPr>
  </w:style>
  <w:style w:type="paragraph" w:customStyle="1" w:styleId="1">
    <w:name w:val="1."/>
    <w:basedOn w:val="Normal"/>
    <w:pPr>
      <w:tabs>
        <w:tab w:val="left" w:pos="720"/>
        <w:tab w:val="left" w:pos="979"/>
        <w:tab w:val="left" w:pos="1152"/>
      </w:tabs>
      <w:ind w:firstLine="360"/>
      <w:jc w:val="both"/>
      <w:outlineLvl w:val="4"/>
    </w:pPr>
    <w:rPr>
      <w:kern w:val="2"/>
    </w:rPr>
  </w:style>
  <w:style w:type="paragraph" w:customStyle="1" w:styleId="A0">
    <w:name w:val="A."/>
    <w:basedOn w:val="Normal"/>
    <w:pPr>
      <w:tabs>
        <w:tab w:val="left" w:pos="144"/>
        <w:tab w:val="left" w:pos="187"/>
        <w:tab w:val="left" w:pos="540"/>
        <w:tab w:val="left" w:pos="907"/>
        <w:tab w:val="left" w:pos="1080"/>
      </w:tabs>
      <w:ind w:firstLine="187"/>
      <w:jc w:val="both"/>
      <w:outlineLvl w:val="3"/>
    </w:pPr>
    <w:rPr>
      <w:kern w:val="2"/>
    </w:rPr>
  </w:style>
  <w:style w:type="paragraph" w:customStyle="1" w:styleId="a1">
    <w:name w:val="a."/>
    <w:basedOn w:val="Normal"/>
    <w:pPr>
      <w:tabs>
        <w:tab w:val="left" w:pos="907"/>
      </w:tabs>
      <w:ind w:firstLine="547"/>
      <w:jc w:val="both"/>
      <w:outlineLvl w:val="5"/>
    </w:pPr>
    <w:rPr>
      <w:kern w:val="2"/>
    </w:rPr>
  </w:style>
  <w:style w:type="paragraph" w:customStyle="1" w:styleId="AuthorityNote">
    <w:name w:val="Authority Note"/>
    <w:basedOn w:val="Normal"/>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pPr>
    <w:rPr>
      <w:kern w:val="2"/>
      <w:sz w:val="18"/>
    </w:rPr>
  </w:style>
  <w:style w:type="paragraph" w:customStyle="1" w:styleId="Chapter">
    <w:name w:val="Chapter"/>
    <w:basedOn w:val="Normal"/>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pPr>
    <w:rPr>
      <w:b/>
      <w:kern w:val="2"/>
    </w:rPr>
  </w:style>
  <w:style w:type="paragraph" w:customStyle="1" w:styleId="FooterEven">
    <w:name w:val="FooterEven"/>
    <w:basedOn w:val="Footer"/>
    <w:pPr>
      <w:tabs>
        <w:tab w:val="clear" w:pos="8640"/>
        <w:tab w:val="right" w:pos="4320"/>
      </w:tabs>
      <w:spacing w:before="60"/>
    </w:pPr>
    <w:rPr>
      <w:rFonts w:ascii="Arial" w:hAnsi="Arial"/>
      <w:i/>
      <w:sz w:val="16"/>
    </w:rPr>
  </w:style>
  <w:style w:type="paragraph" w:customStyle="1" w:styleId="FooterOdd">
    <w:name w:val="FooterOdd"/>
    <w:basedOn w:val="Footer"/>
    <w:pPr>
      <w:tabs>
        <w:tab w:val="clear" w:pos="4320"/>
        <w:tab w:val="clear" w:pos="8640"/>
        <w:tab w:val="left" w:pos="6030"/>
        <w:tab w:val="right" w:pos="10440"/>
      </w:tabs>
      <w:spacing w:before="60"/>
      <w:jc w:val="right"/>
    </w:pPr>
    <w:rPr>
      <w:rFonts w:ascii="Arial" w:hAnsi="Arial"/>
      <w:i/>
      <w:sz w:val="16"/>
    </w:rPr>
  </w:style>
  <w:style w:type="paragraph" w:customStyle="1" w:styleId="HistoricalNote">
    <w:name w:val="Historical Note"/>
    <w:basedOn w:val="Normal"/>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pPr>
    <w:rPr>
      <w:kern w:val="2"/>
      <w:sz w:val="18"/>
    </w:rPr>
  </w:style>
  <w:style w:type="paragraph" w:customStyle="1" w:styleId="i0">
    <w:name w:val="i."/>
    <w:basedOn w:val="Text"/>
    <w:pPr>
      <w:tabs>
        <w:tab w:val="clear" w:pos="0"/>
        <w:tab w:val="clear" w:pos="180"/>
        <w:tab w:val="clear" w:pos="360"/>
        <w:tab w:val="clear" w:pos="540"/>
        <w:tab w:val="clear" w:pos="720"/>
        <w:tab w:val="clear" w:pos="90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7"/>
        <w:tab w:val="clear" w:pos="4867"/>
        <w:tab w:val="decimal" w:pos="806"/>
        <w:tab w:val="left" w:pos="4500"/>
        <w:tab w:val="left" w:pos="4860"/>
        <w:tab w:val="left" w:pos="5040"/>
        <w:tab w:val="left" w:pos="7200"/>
      </w:tabs>
      <w:spacing w:line="240" w:lineRule="auto"/>
      <w:ind w:firstLine="0"/>
      <w:outlineLvl w:val="5"/>
    </w:pPr>
  </w:style>
  <w:style w:type="paragraph" w:customStyle="1" w:styleId="LACNote">
    <w:name w:val="LACNote"/>
    <w:basedOn w:val="Normal"/>
    <w:pPr>
      <w:spacing w:after="120"/>
      <w:ind w:firstLine="187"/>
      <w:jc w:val="both"/>
    </w:pPr>
    <w:rPr>
      <w:kern w:val="2"/>
      <w:sz w:val="16"/>
    </w:rPr>
  </w:style>
  <w:style w:type="character" w:styleId="PageNumber">
    <w:name w:val="page number"/>
    <w:semiHidden/>
    <w:rPr>
      <w:rFonts w:ascii="Times New Roman" w:hAnsi="Times New Roman"/>
      <w:dstrike w:val="0"/>
      <w:color w:val="auto"/>
      <w:sz w:val="20"/>
      <w:vertAlign w:val="baseline"/>
    </w:rPr>
  </w:style>
  <w:style w:type="paragraph" w:customStyle="1" w:styleId="RegCodePart">
    <w:name w:val="Reg Code Part"/>
    <w:pPr>
      <w:keepNext/>
      <w:jc w:val="center"/>
    </w:pPr>
    <w:rPr>
      <w:b/>
      <w:noProof/>
    </w:rPr>
  </w:style>
  <w:style w:type="paragraph" w:customStyle="1" w:styleId="RegFE1">
    <w:name w:val="Reg F&amp;E 1"/>
    <w:pPr>
      <w:ind w:left="288" w:hanging="288"/>
      <w:jc w:val="both"/>
    </w:pPr>
    <w:rPr>
      <w:noProof/>
      <w:spacing w:val="-10"/>
      <w:sz w:val="18"/>
    </w:rPr>
  </w:style>
  <w:style w:type="paragraph" w:customStyle="1" w:styleId="RegFE2">
    <w:name w:val="Reg F&amp;E 2"/>
    <w:pPr>
      <w:ind w:left="288" w:firstLine="288"/>
      <w:jc w:val="both"/>
    </w:pPr>
    <w:rPr>
      <w:noProof/>
      <w:sz w:val="18"/>
    </w:rPr>
  </w:style>
  <w:style w:type="paragraph" w:customStyle="1" w:styleId="Section">
    <w:name w:val="Section"/>
    <w:basedOn w:val="Normal"/>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pPr>
    <w:rPr>
      <w:b/>
      <w:kern w:val="2"/>
    </w:rPr>
  </w:style>
  <w:style w:type="paragraph" w:customStyle="1" w:styleId="SubChapter">
    <w:name w:val="SubChapter"/>
    <w:basedOn w:val="Normal"/>
    <w:pPr>
      <w:keepNext/>
      <w:keepLines/>
      <w:spacing w:after="120"/>
      <w:outlineLvl w:val="1"/>
    </w:pPr>
    <w:rPr>
      <w:sz w:val="28"/>
    </w:rPr>
  </w:style>
  <w:style w:type="paragraph" w:customStyle="1" w:styleId="RegCodeTitle">
    <w:name w:val="Reg Code Title"/>
    <w:basedOn w:val="Normal"/>
    <w:next w:val="Normal"/>
    <w:pPr>
      <w:keepNext/>
      <w:jc w:val="center"/>
    </w:pPr>
    <w:rPr>
      <w:b/>
      <w:kern w:val="28"/>
    </w:rPr>
  </w:style>
  <w:style w:type="paragraph" w:customStyle="1" w:styleId="DD1">
    <w:name w:val="DD1"/>
    <w:rPr>
      <w:noProof/>
    </w:rPr>
  </w:style>
  <w:style w:type="paragraph" w:customStyle="1" w:styleId="RegDepartment">
    <w:name w:val="Reg Department"/>
    <w:next w:val="RegSubDepartment"/>
    <w:pPr>
      <w:keepNext/>
      <w:jc w:val="center"/>
    </w:pPr>
    <w:rPr>
      <w:b/>
      <w:noProof/>
    </w:rPr>
  </w:style>
  <w:style w:type="paragraph" w:customStyle="1" w:styleId="RegSubDepartment">
    <w:name w:val="Reg SubDepartment"/>
    <w:pPr>
      <w:keepNext/>
      <w:spacing w:after="240"/>
      <w:jc w:val="center"/>
    </w:pPr>
    <w:rPr>
      <w:b/>
      <w:noProof/>
      <w:sz w:val="22"/>
    </w:rPr>
  </w:style>
  <w:style w:type="paragraph" w:customStyle="1" w:styleId="RegItemTitle">
    <w:name w:val="Reg Item Title"/>
    <w:pPr>
      <w:keepNext/>
      <w:spacing w:after="240"/>
      <w:jc w:val="center"/>
    </w:pPr>
    <w:rPr>
      <w:noProof/>
    </w:rPr>
  </w:style>
  <w:style w:type="paragraph" w:customStyle="1" w:styleId="ExoA">
    <w:name w:val="Exo A."/>
    <w:basedOn w:val="Normal"/>
    <w:pPr>
      <w:tabs>
        <w:tab w:val="left" w:pos="936"/>
      </w:tabs>
      <w:spacing w:line="240" w:lineRule="exact"/>
      <w:ind w:left="360" w:right="360" w:firstLine="187"/>
      <w:jc w:val="both"/>
    </w:pPr>
  </w:style>
  <w:style w:type="paragraph" w:customStyle="1" w:styleId="ExoNormal">
    <w:name w:val="Exo Normal"/>
    <w:pPr>
      <w:tabs>
        <w:tab w:val="left" w:pos="1656"/>
      </w:tabs>
      <w:ind w:firstLine="360"/>
      <w:jc w:val="both"/>
    </w:pPr>
    <w:rPr>
      <w:noProof/>
    </w:rPr>
  </w:style>
  <w:style w:type="paragraph" w:customStyle="1" w:styleId="RegItemFirstLine">
    <w:name w:val="Reg Item First Line"/>
    <w:next w:val="RegDepartment"/>
    <w:pPr>
      <w:keepNext/>
      <w:tabs>
        <w:tab w:val="left" w:pos="-1440"/>
      </w:tabs>
      <w:spacing w:after="120"/>
      <w:jc w:val="center"/>
    </w:pPr>
    <w:rPr>
      <w:b/>
      <w:noProof/>
    </w:rPr>
  </w:style>
  <w:style w:type="paragraph" w:customStyle="1" w:styleId="RegSignature">
    <w:name w:val="Reg Signature"/>
    <w:basedOn w:val="Normal"/>
    <w:pPr>
      <w:keepNext/>
      <w:ind w:left="2160"/>
      <w:jc w:val="both"/>
    </w:pPr>
  </w:style>
  <w:style w:type="paragraph" w:customStyle="1" w:styleId="ExoSecOfState">
    <w:name w:val="Exo SecOfState"/>
    <w:pPr>
      <w:keepNext/>
    </w:pPr>
    <w:rPr>
      <w:noProof/>
    </w:rPr>
  </w:style>
  <w:style w:type="paragraph" w:customStyle="1" w:styleId="RegDoubleIndent">
    <w:name w:val="Reg Double Indent"/>
    <w:pPr>
      <w:ind w:left="432" w:right="432"/>
      <w:jc w:val="both"/>
    </w:pPr>
    <w:rPr>
      <w:noProof/>
    </w:rPr>
  </w:style>
  <w:style w:type="paragraph" w:customStyle="1" w:styleId="RegLogNumber">
    <w:name w:val="Reg Log Number"/>
    <w:rPr>
      <w:noProof/>
      <w:sz w:val="16"/>
    </w:rPr>
  </w:style>
  <w:style w:type="paragraph" w:customStyle="1" w:styleId="RegSectionTitle">
    <w:name w:val="RegSectionTitle"/>
    <w:pPr>
      <w:jc w:val="center"/>
    </w:pPr>
    <w:rPr>
      <w:rFonts w:ascii="Arial" w:hAnsi="Arial"/>
      <w:b/>
      <w:noProof/>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l:\Doaapps\msoffice\Templates\Regis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Register.dot</Template>
  <TotalTime>3</TotalTime>
  <Pages>1</Pages>
  <Words>274</Words>
  <Characters>1566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Division of Administration</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Meche</dc:creator>
  <cp:keywords/>
  <dc:description/>
  <cp:lastModifiedBy>Angela Meche</cp:lastModifiedBy>
  <cp:revision>2</cp:revision>
  <dcterms:created xsi:type="dcterms:W3CDTF">2026-10-13T18:19:00Z</dcterms:created>
  <dcterms:modified xsi:type="dcterms:W3CDTF">2026-10-13T18:19:00Z</dcterms:modified>
</cp:coreProperties>
</file>