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C0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9A70C6D"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7894AA2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A50A455" w14:textId="77777777" w:rsidR="00BD7114" w:rsidRDefault="00BD7114" w:rsidP="008E7953">
      <w:pPr>
        <w:spacing w:after="0"/>
        <w:jc w:val="center"/>
      </w:pPr>
    </w:p>
    <w:p w14:paraId="02BD4EF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338BE7FF"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950024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D74F43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7ACA2E0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68E0B32D" wp14:editId="0F46BB7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953F3DE" w14:textId="77777777" w:rsidR="008E7953" w:rsidRDefault="008E7953" w:rsidP="008E7953">
      <w:pPr>
        <w:jc w:val="center"/>
        <w:rPr>
          <w:rFonts w:ascii="Public Sans Light" w:hAnsi="Public Sans Light"/>
          <w:sz w:val="16"/>
          <w:szCs w:val="16"/>
        </w:rPr>
      </w:pPr>
    </w:p>
    <w:p w14:paraId="64BF7046" w14:textId="77777777" w:rsidR="008E7953" w:rsidRDefault="008E7953" w:rsidP="008E7953">
      <w:pPr>
        <w:jc w:val="center"/>
        <w:rPr>
          <w:rFonts w:ascii="Public Sans Light" w:hAnsi="Public Sans Light"/>
          <w:sz w:val="16"/>
          <w:szCs w:val="16"/>
        </w:rPr>
      </w:pPr>
    </w:p>
    <w:p w14:paraId="1F432B76" w14:textId="77777777" w:rsidR="008E7953" w:rsidRDefault="008E7953" w:rsidP="008E7953">
      <w:pPr>
        <w:jc w:val="center"/>
        <w:rPr>
          <w:rFonts w:ascii="Public Sans Light" w:hAnsi="Public Sans Light"/>
          <w:sz w:val="16"/>
          <w:szCs w:val="16"/>
        </w:rPr>
      </w:pPr>
    </w:p>
    <w:p w14:paraId="6EE71545" w14:textId="77777777" w:rsidR="008E7953" w:rsidRDefault="008E7953" w:rsidP="008E7953">
      <w:pPr>
        <w:spacing w:after="0"/>
        <w:ind w:left="-360" w:right="-330"/>
        <w:jc w:val="center"/>
        <w:rPr>
          <w:rFonts w:ascii="Public Sans Light" w:hAnsi="Public Sans Light"/>
          <w:b/>
          <w:bCs/>
          <w:sz w:val="20"/>
          <w:szCs w:val="20"/>
        </w:rPr>
      </w:pPr>
    </w:p>
    <w:p w14:paraId="3227FC3E"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30499E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2905842"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169697B3"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2A465897"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7C152EC"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87BF998" w14:textId="77777777" w:rsidR="008A3093" w:rsidRDefault="008A3093" w:rsidP="008A3093">
      <w:r w:rsidRPr="00E442F3">
        <w:rPr>
          <w:b/>
          <w:bCs/>
        </w:rPr>
        <w:t>To</w:t>
      </w:r>
      <w:r>
        <w:t>:</w:t>
      </w:r>
      <w:r>
        <w:tab/>
        <w:t>All Agency Heads, Department Undersecretaries and Business Managers</w:t>
      </w:r>
    </w:p>
    <w:p w14:paraId="77231DB3" w14:textId="77777777" w:rsidR="008A3093" w:rsidRDefault="008A3093" w:rsidP="008A3093">
      <w:r w:rsidRPr="00E442F3">
        <w:rPr>
          <w:b/>
          <w:bCs/>
        </w:rPr>
        <w:t>From</w:t>
      </w:r>
      <w:r>
        <w:t>:</w:t>
      </w:r>
      <w:r>
        <w:tab/>
        <w:t xml:space="preserve">Pamela </w:t>
      </w:r>
      <w:proofErr w:type="spellStart"/>
      <w:r>
        <w:t>Bartfay</w:t>
      </w:r>
      <w:proofErr w:type="spellEnd"/>
      <w:r>
        <w:t xml:space="preserve"> Rice, Esq., CPPO</w:t>
      </w:r>
    </w:p>
    <w:p w14:paraId="19374D66" w14:textId="77777777" w:rsidR="008A3093" w:rsidRDefault="008A3093" w:rsidP="008A3093">
      <w:r>
        <w:tab/>
        <w:t>Assistant Director – Professional Contracts</w:t>
      </w:r>
    </w:p>
    <w:p w14:paraId="79A0EEC9" w14:textId="77777777" w:rsidR="008A3093" w:rsidRDefault="008A3093" w:rsidP="008A3093">
      <w:r w:rsidRPr="00E442F3">
        <w:rPr>
          <w:b/>
          <w:bCs/>
        </w:rPr>
        <w:t>Date</w:t>
      </w:r>
      <w:proofErr w:type="gramStart"/>
      <w:r>
        <w:t xml:space="preserve">: </w:t>
      </w:r>
      <w:r>
        <w:tab/>
        <w:t>February</w:t>
      </w:r>
      <w:proofErr w:type="gramEnd"/>
      <w:r>
        <w:t xml:space="preserve"> 22, 2024</w:t>
      </w:r>
    </w:p>
    <w:p w14:paraId="2DF57FB8" w14:textId="77777777" w:rsidR="008A3093" w:rsidRDefault="008A3093" w:rsidP="008A3093">
      <w:r w:rsidRPr="00E442F3">
        <w:rPr>
          <w:b/>
          <w:bCs/>
        </w:rPr>
        <w:t>Re</w:t>
      </w:r>
      <w:r>
        <w:t>:</w:t>
      </w:r>
      <w:r>
        <w:tab/>
        <w:t>Legal Services Contracts – Attorney General Policy Changes</w:t>
      </w:r>
    </w:p>
    <w:p w14:paraId="0C681503" w14:textId="77777777" w:rsidR="008A3093" w:rsidRDefault="008A3093" w:rsidP="008A3093">
      <w:pPr>
        <w:jc w:val="both"/>
      </w:pPr>
      <w:r>
        <w:t>The Department of Justice (DOJ), Office of the Attorney General, has revised its policies regarding legal services contracts.</w:t>
      </w:r>
    </w:p>
    <w:p w14:paraId="0FFAC386" w14:textId="77777777" w:rsidR="008A3093" w:rsidRDefault="008A3093" w:rsidP="008A3093">
      <w:pPr>
        <w:jc w:val="both"/>
      </w:pPr>
      <w:r>
        <w:t xml:space="preserve">Contracts should be </w:t>
      </w:r>
      <w:r w:rsidRPr="00E442F3">
        <w:rPr>
          <w:b/>
          <w:bCs/>
        </w:rPr>
        <w:t>submitted with a term of one year from the effective date</w:t>
      </w:r>
      <w:r>
        <w:t xml:space="preserve"> (start date) of the contract.  Contracts will only be </w:t>
      </w:r>
      <w:r w:rsidRPr="00E442F3">
        <w:rPr>
          <w:b/>
          <w:bCs/>
        </w:rPr>
        <w:t>extended two times</w:t>
      </w:r>
      <w:r>
        <w:t xml:space="preserve">.  If an agency, board, or commission wishes to extend the term prior to the contract expiring, an </w:t>
      </w:r>
      <w:r w:rsidRPr="00E442F3">
        <w:rPr>
          <w:b/>
          <w:bCs/>
        </w:rPr>
        <w:t xml:space="preserve">amendment must be submitted for an additional </w:t>
      </w:r>
      <w:proofErr w:type="gramStart"/>
      <w:r w:rsidRPr="00E442F3">
        <w:rPr>
          <w:b/>
          <w:bCs/>
        </w:rPr>
        <w:t>one year</w:t>
      </w:r>
      <w:proofErr w:type="gramEnd"/>
      <w:r w:rsidRPr="00E442F3">
        <w:rPr>
          <w:b/>
          <w:bCs/>
        </w:rPr>
        <w:t xml:space="preserve"> term.</w:t>
      </w:r>
      <w:r>
        <w:t xml:space="preserve">  A sample provided by the DOJ can be found on our </w:t>
      </w:r>
      <w:hyperlink r:id="rId5" w:history="1">
        <w:r w:rsidRPr="00E442F3">
          <w:rPr>
            <w:rStyle w:val="Hyperlink"/>
          </w:rPr>
          <w:t>website</w:t>
        </w:r>
      </w:hyperlink>
      <w:r>
        <w:t>.</w:t>
      </w:r>
    </w:p>
    <w:p w14:paraId="7E65F49F" w14:textId="77777777" w:rsidR="008A3093" w:rsidRDefault="008A3093" w:rsidP="008A3093">
      <w:pPr>
        <w:jc w:val="both"/>
      </w:pPr>
      <w:r>
        <w:t xml:space="preserve">Additionally, pursuant to the authority of the Attorney General to supervise the representation of the state’s interests, to ensure qualifications of counsel, and to exercise oversight over legal counsel for the state, the </w:t>
      </w:r>
      <w:hyperlink r:id="rId6" w:history="1">
        <w:r w:rsidRPr="00E442F3">
          <w:rPr>
            <w:rStyle w:val="Hyperlink"/>
            <w:b/>
            <w:bCs/>
          </w:rPr>
          <w:t>Maximum Hourly Fee Schedule</w:t>
        </w:r>
      </w:hyperlink>
      <w:r>
        <w:t xml:space="preserve"> for professional legal services has been revised.</w:t>
      </w:r>
    </w:p>
    <w:p w14:paraId="28667E7C" w14:textId="77777777" w:rsidR="008A3093" w:rsidRDefault="008A3093" w:rsidP="008A3093">
      <w:r>
        <w:t>The new schedule is as follows:</w:t>
      </w:r>
    </w:p>
    <w:p w14:paraId="7F0F254C" w14:textId="77777777" w:rsidR="008A3093" w:rsidRDefault="008A3093" w:rsidP="008A3093">
      <w:r>
        <w:t>$350.00 per hour for Attorneys having experience of ten years or more in the practice of law.</w:t>
      </w:r>
    </w:p>
    <w:p w14:paraId="0316D50A" w14:textId="77777777" w:rsidR="008A3093" w:rsidRDefault="008A3093" w:rsidP="008A3093">
      <w:r>
        <w:t>$275.00 per hour for Attorneys having experience of five years to ten years in the practice of law.</w:t>
      </w:r>
    </w:p>
    <w:p w14:paraId="1DF7A100" w14:textId="77777777" w:rsidR="008A3093" w:rsidRDefault="008A3093" w:rsidP="008A3093">
      <w:r>
        <w:t>$225.00 per hour for Attorneys having experience of three to five years in the practice of law.</w:t>
      </w:r>
    </w:p>
    <w:p w14:paraId="3FE8319A" w14:textId="77777777" w:rsidR="008A3093" w:rsidRDefault="008A3093" w:rsidP="008A3093">
      <w:r>
        <w:t>$175.00 per hour for Attorneys having experience of less than three years in the practice of law.</w:t>
      </w:r>
    </w:p>
    <w:p w14:paraId="49C3BF0E" w14:textId="77777777" w:rsidR="008A3093" w:rsidRDefault="008A3093" w:rsidP="008A3093">
      <w:r>
        <w:t>$80.00 per hour for paralegal services.</w:t>
      </w:r>
    </w:p>
    <w:p w14:paraId="75855B51" w14:textId="77777777" w:rsidR="008A3093" w:rsidRDefault="008A3093" w:rsidP="008A3093"/>
    <w:p w14:paraId="180D2D76" w14:textId="77777777" w:rsidR="008A3093" w:rsidRDefault="008A3093" w:rsidP="008A3093">
      <w:pPr>
        <w:jc w:val="both"/>
      </w:pPr>
      <w:r>
        <w:lastRenderedPageBreak/>
        <w:t xml:space="preserve">Finally, State Boards and Commissions </w:t>
      </w:r>
      <w:r w:rsidRPr="00301039">
        <w:rPr>
          <w:b/>
          <w:bCs/>
        </w:rPr>
        <w:t>are required to provide a copy of their meeting minutes</w:t>
      </w:r>
      <w:r>
        <w:t xml:space="preserve"> when submitting contracts, to confirm that the entity met and voted on the contract and its parameters.  A sample provided by the DOJ can be found online.</w:t>
      </w:r>
    </w:p>
    <w:sectPr w:rsidR="008A309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93"/>
    <w:rsid w:val="00010C88"/>
    <w:rsid w:val="0047645C"/>
    <w:rsid w:val="00491DEC"/>
    <w:rsid w:val="005441A5"/>
    <w:rsid w:val="00632E0E"/>
    <w:rsid w:val="0068536F"/>
    <w:rsid w:val="007A24AE"/>
    <w:rsid w:val="008A3093"/>
    <w:rsid w:val="008E7953"/>
    <w:rsid w:val="00AD2C98"/>
    <w:rsid w:val="00BD71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BEFF"/>
  <w15:chartTrackingRefBased/>
  <w15:docId w15:val="{F5810FB8-1528-415A-BB2B-B35E4D04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8A3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a.la.gov/doa/osp/agency-resources/professional-contracts/" TargetMode="External"/><Relationship Id="rId5" Type="http://schemas.openxmlformats.org/officeDocument/2006/relationships/hyperlink" Target="https://www.doa.la.gov/doa/osp/agency-resources/professional-contracts/"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2</Pages>
  <Words>325</Words>
  <Characters>1858</Characters>
  <Application>Microsoft Office Word</Application>
  <DocSecurity>0</DocSecurity>
  <Lines>15</Lines>
  <Paragraphs>4</Paragraphs>
  <ScaleCrop>false</ScaleCrop>
  <Company>State of Louisiana</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Monica Clark (DOA)</cp:lastModifiedBy>
  <cp:revision>1</cp:revision>
  <dcterms:created xsi:type="dcterms:W3CDTF">2026-01-08T14:50:00Z</dcterms:created>
  <dcterms:modified xsi:type="dcterms:W3CDTF">2026-01-08T14:51:00Z</dcterms:modified>
</cp:coreProperties>
</file>