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A16B" w14:textId="77777777" w:rsidR="00CD37ED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rFonts w:ascii="Times New Roman"/>
          <w:noProof/>
          <w:sz w:val="20"/>
        </w:rPr>
        <w:drawing>
          <wp:inline distT="0" distB="0" distL="0" distR="0" wp14:anchorId="056297B2" wp14:editId="7EF954EF">
            <wp:extent cx="937895" cy="898525"/>
            <wp:effectExtent l="0" t="0" r="0" b="0"/>
            <wp:docPr id="2" name="Image 2" descr="Department of Justice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partment of Justice Sea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3D78" w14:textId="1E5AF4D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State of Louisiana</w:t>
      </w:r>
    </w:p>
    <w:p w14:paraId="2820F751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Department of Justice</w:t>
      </w:r>
    </w:p>
    <w:p w14:paraId="13BCA649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Office of the Attorney General</w:t>
      </w:r>
    </w:p>
    <w:p w14:paraId="4743F96A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P.O. Box 94005</w:t>
      </w:r>
    </w:p>
    <w:p w14:paraId="15C42882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Baton Rouge, LA</w:t>
      </w:r>
    </w:p>
    <w:p w14:paraId="2152C444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  <w:r>
        <w:rPr>
          <w:color w:val="2D2D2D"/>
          <w:w w:val="105"/>
        </w:rPr>
        <w:t>70804-9005</w:t>
      </w:r>
    </w:p>
    <w:p w14:paraId="7F4031A7" w14:textId="77777777" w:rsidR="004A330B" w:rsidRDefault="004A330B" w:rsidP="004A330B">
      <w:pPr>
        <w:pStyle w:val="BodyText"/>
        <w:ind w:left="-3330" w:firstLine="3860"/>
        <w:jc w:val="center"/>
        <w:rPr>
          <w:color w:val="2D2D2D"/>
          <w:w w:val="105"/>
        </w:rPr>
      </w:pPr>
    </w:p>
    <w:p w14:paraId="5CBDC269" w14:textId="77777777" w:rsidR="004A330B" w:rsidRPr="0047284E" w:rsidRDefault="004A330B" w:rsidP="004A330B">
      <w:pPr>
        <w:pStyle w:val="BodyText"/>
        <w:ind w:left="-3330" w:firstLine="3860"/>
        <w:jc w:val="center"/>
        <w:rPr>
          <w:b/>
          <w:bCs/>
        </w:rPr>
      </w:pPr>
      <w:r w:rsidRPr="0047284E">
        <w:rPr>
          <w:b/>
          <w:bCs/>
          <w:color w:val="2D2D2D"/>
          <w:w w:val="105"/>
        </w:rPr>
        <w:t>February</w:t>
      </w:r>
      <w:r w:rsidRPr="0047284E">
        <w:rPr>
          <w:b/>
          <w:bCs/>
          <w:color w:val="2D2D2D"/>
          <w:spacing w:val="1"/>
          <w:w w:val="105"/>
        </w:rPr>
        <w:t xml:space="preserve"> </w:t>
      </w:r>
      <w:r w:rsidRPr="0047284E">
        <w:rPr>
          <w:b/>
          <w:bCs/>
          <w:color w:val="2D2D2D"/>
          <w:w w:val="105"/>
        </w:rPr>
        <w:t>16,</w:t>
      </w:r>
      <w:r w:rsidRPr="0047284E">
        <w:rPr>
          <w:b/>
          <w:bCs/>
          <w:color w:val="2D2D2D"/>
          <w:spacing w:val="-8"/>
          <w:w w:val="105"/>
        </w:rPr>
        <w:t xml:space="preserve"> </w:t>
      </w:r>
      <w:r w:rsidRPr="0047284E">
        <w:rPr>
          <w:b/>
          <w:bCs/>
          <w:color w:val="2D2D2D"/>
          <w:spacing w:val="-4"/>
          <w:w w:val="105"/>
        </w:rPr>
        <w:t>2024</w:t>
      </w:r>
    </w:p>
    <w:p w14:paraId="6059023E" w14:textId="77777777" w:rsidR="00847A56" w:rsidRDefault="00847A56"/>
    <w:p w14:paraId="49EB6D33" w14:textId="2DB68374" w:rsidR="004A330B" w:rsidRPr="004A330B" w:rsidRDefault="004A330B" w:rsidP="004A330B">
      <w:pPr>
        <w:widowControl w:val="0"/>
        <w:tabs>
          <w:tab w:val="left" w:pos="2348"/>
        </w:tabs>
        <w:autoSpaceDE w:val="0"/>
        <w:autoSpaceDN w:val="0"/>
        <w:spacing w:after="0" w:line="240" w:lineRule="auto"/>
        <w:ind w:left="892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4A330B">
        <w:rPr>
          <w:rFonts w:ascii="Arial" w:eastAsia="Arial" w:hAnsi="Arial" w:cs="Arial"/>
          <w:b/>
          <w:bCs/>
          <w:color w:val="2D2D2D"/>
          <w:spacing w:val="-5"/>
          <w:kern w:val="0"/>
          <w:sz w:val="18"/>
          <w:szCs w:val="22"/>
          <w14:ligatures w14:val="none"/>
        </w:rPr>
        <w:t>TO:</w:t>
      </w:r>
      <w:r w:rsidRPr="004A330B">
        <w:rPr>
          <w:rFonts w:ascii="Arial" w:eastAsia="Arial" w:hAnsi="Arial" w:cs="Arial"/>
          <w:color w:val="2D2D2D"/>
          <w:kern w:val="0"/>
          <w:sz w:val="18"/>
          <w:szCs w:val="22"/>
          <w14:ligatures w14:val="none"/>
        </w:rPr>
        <w:tab/>
      </w:r>
      <w:r>
        <w:rPr>
          <w:rFonts w:ascii="Arial" w:eastAsia="Arial" w:hAnsi="Arial" w:cs="Arial"/>
          <w:color w:val="2D2D2D"/>
          <w:kern w:val="0"/>
          <w:sz w:val="18"/>
          <w:szCs w:val="22"/>
          <w14:ligatures w14:val="none"/>
        </w:rPr>
        <w:tab/>
      </w:r>
      <w:r w:rsidRPr="004A330B">
        <w:rPr>
          <w:rFonts w:ascii="Arial" w:eastAsia="Arial" w:hAnsi="Arial" w:cs="Arial"/>
          <w:b/>
          <w:color w:val="2D2D2D"/>
          <w:w w:val="85"/>
          <w:kern w:val="0"/>
          <w:sz w:val="20"/>
          <w:szCs w:val="22"/>
          <w14:ligatures w14:val="none"/>
        </w:rPr>
        <w:t>ALL</w:t>
      </w:r>
      <w:r w:rsidRPr="004A330B">
        <w:rPr>
          <w:rFonts w:ascii="Arial" w:eastAsia="Arial" w:hAnsi="Arial" w:cs="Arial"/>
          <w:b/>
          <w:color w:val="2D2D2D"/>
          <w:spacing w:val="-8"/>
          <w:kern w:val="0"/>
          <w:sz w:val="20"/>
          <w:szCs w:val="22"/>
          <w14:ligatures w14:val="none"/>
        </w:rPr>
        <w:t xml:space="preserve"> </w:t>
      </w:r>
      <w:r w:rsidRPr="004A330B">
        <w:rPr>
          <w:rFonts w:ascii="Arial" w:eastAsia="Arial" w:hAnsi="Arial" w:cs="Arial"/>
          <w:b/>
          <w:color w:val="2D2D2D"/>
          <w:w w:val="85"/>
          <w:kern w:val="0"/>
          <w:sz w:val="20"/>
          <w:szCs w:val="22"/>
          <w14:ligatures w14:val="none"/>
        </w:rPr>
        <w:t>INTERESTED</w:t>
      </w:r>
      <w:r w:rsidRPr="004A330B">
        <w:rPr>
          <w:rFonts w:ascii="Arial" w:eastAsia="Arial" w:hAnsi="Arial" w:cs="Arial"/>
          <w:b/>
          <w:color w:val="2D2D2D"/>
          <w:spacing w:val="9"/>
          <w:kern w:val="0"/>
          <w:sz w:val="20"/>
          <w:szCs w:val="22"/>
          <w14:ligatures w14:val="none"/>
        </w:rPr>
        <w:t xml:space="preserve"> </w:t>
      </w:r>
      <w:r w:rsidRPr="004A330B">
        <w:rPr>
          <w:rFonts w:ascii="Arial" w:eastAsia="Arial" w:hAnsi="Arial" w:cs="Arial"/>
          <w:b/>
          <w:color w:val="2D2D2D"/>
          <w:spacing w:val="-2"/>
          <w:w w:val="85"/>
          <w:kern w:val="0"/>
          <w:sz w:val="20"/>
          <w:szCs w:val="22"/>
          <w14:ligatures w14:val="none"/>
        </w:rPr>
        <w:t>PARTIES</w:t>
      </w:r>
    </w:p>
    <w:p w14:paraId="67C926CD" w14:textId="28068CF9" w:rsidR="004A330B" w:rsidRPr="004A330B" w:rsidRDefault="004A330B" w:rsidP="004A330B">
      <w:pPr>
        <w:widowControl w:val="0"/>
        <w:autoSpaceDE w:val="0"/>
        <w:autoSpaceDN w:val="0"/>
        <w:spacing w:before="23" w:after="0" w:line="240" w:lineRule="auto"/>
        <w:rPr>
          <w:rFonts w:ascii="Arial" w:eastAsia="Arial" w:hAnsi="Arial" w:cs="Arial"/>
          <w:b/>
          <w:kern w:val="0"/>
          <w:sz w:val="20"/>
          <w:szCs w:val="21"/>
          <w14:ligatures w14:val="none"/>
        </w:rPr>
      </w:pPr>
    </w:p>
    <w:p w14:paraId="0F424048" w14:textId="360FCDA1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894" w:hanging="3"/>
        <w:rPr>
          <w:rFonts w:ascii="Arial" w:eastAsia="Arial" w:hAnsi="Arial" w:cs="Arial"/>
          <w:b/>
          <w:color w:val="2D2D2D"/>
          <w:spacing w:val="-2"/>
          <w:kern w:val="0"/>
          <w:sz w:val="20"/>
          <w:szCs w:val="22"/>
          <w14:ligatures w14:val="none"/>
        </w:rPr>
      </w:pPr>
      <w:r w:rsidRPr="004A330B">
        <w:rPr>
          <w:rFonts w:ascii="Arial" w:eastAsia="Arial" w:hAnsi="Arial" w:cs="Arial"/>
          <w:b/>
          <w:color w:val="2D2D2D"/>
          <w:spacing w:val="-2"/>
          <w:kern w:val="0"/>
          <w:sz w:val="20"/>
          <w:szCs w:val="22"/>
          <w14:ligatures w14:val="none"/>
        </w:rPr>
        <w:t xml:space="preserve">FROM: </w:t>
      </w:r>
      <w:r>
        <w:rPr>
          <w:rFonts w:ascii="Arial" w:eastAsia="Arial" w:hAnsi="Arial" w:cs="Arial"/>
          <w:b/>
          <w:color w:val="2D2D2D"/>
          <w:spacing w:val="-2"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/>
          <w:color w:val="2D2D2D"/>
          <w:spacing w:val="-2"/>
          <w:kern w:val="0"/>
          <w:sz w:val="20"/>
          <w:szCs w:val="22"/>
          <w14:ligatures w14:val="none"/>
        </w:rPr>
        <w:tab/>
      </w:r>
      <w:r w:rsidRPr="004A330B">
        <w:rPr>
          <w:rFonts w:ascii="Arial" w:eastAsia="Arial" w:hAnsi="Arial" w:cs="Arial"/>
          <w:b/>
          <w:color w:val="2D2D2D"/>
          <w:w w:val="90"/>
          <w:kern w:val="0"/>
          <w:sz w:val="20"/>
          <w:szCs w:val="22"/>
          <w14:ligatures w14:val="none"/>
        </w:rPr>
        <w:t>LIZ</w:t>
      </w:r>
      <w:r w:rsidRPr="004A330B">
        <w:rPr>
          <w:rFonts w:ascii="Arial" w:eastAsia="Arial" w:hAnsi="Arial" w:cs="Arial"/>
          <w:b/>
          <w:color w:val="2D2D2D"/>
          <w:spacing w:val="-1"/>
          <w:w w:val="90"/>
          <w:kern w:val="0"/>
          <w:sz w:val="20"/>
          <w:szCs w:val="22"/>
          <w14:ligatures w14:val="none"/>
        </w:rPr>
        <w:t xml:space="preserve"> </w:t>
      </w:r>
      <w:r w:rsidRPr="004A330B">
        <w:rPr>
          <w:rFonts w:ascii="Arial" w:eastAsia="Arial" w:hAnsi="Arial" w:cs="Arial"/>
          <w:b/>
          <w:color w:val="2D2D2D"/>
          <w:w w:val="90"/>
          <w:kern w:val="0"/>
          <w:sz w:val="20"/>
          <w:szCs w:val="22"/>
          <w14:ligatures w14:val="none"/>
        </w:rPr>
        <w:t>MURRILL, ATTORNEY GENERAL</w:t>
      </w:r>
    </w:p>
    <w:p w14:paraId="2E2D53EB" w14:textId="4DE54973" w:rsidR="004A330B" w:rsidRDefault="004A330B" w:rsidP="004A330B">
      <w:pPr>
        <w:widowControl w:val="0"/>
        <w:autoSpaceDE w:val="0"/>
        <w:autoSpaceDN w:val="0"/>
        <w:spacing w:before="99" w:after="0" w:line="602" w:lineRule="auto"/>
        <w:ind w:left="738" w:right="180" w:firstLine="153"/>
        <w:rPr>
          <w:rFonts w:ascii="Arial" w:eastAsia="Arial" w:hAnsi="Arial" w:cs="Arial"/>
          <w:b/>
          <w:color w:val="2D2D2D"/>
          <w:w w:val="90"/>
          <w:kern w:val="0"/>
          <w:sz w:val="20"/>
          <w:szCs w:val="22"/>
          <w14:ligatures w14:val="none"/>
        </w:rPr>
      </w:pPr>
      <w:r w:rsidRPr="004A330B">
        <w:rPr>
          <w:rFonts w:ascii="Arial" w:eastAsia="Arial" w:hAnsi="Arial" w:cs="Arial"/>
          <w:b/>
          <w:color w:val="2D2D2D"/>
          <w:spacing w:val="-2"/>
          <w:w w:val="80"/>
          <w:kern w:val="0"/>
          <w:sz w:val="20"/>
          <w:szCs w:val="22"/>
          <w14:ligatures w14:val="none"/>
        </w:rPr>
        <w:t>SUBJECT:</w:t>
      </w:r>
      <w:r>
        <w:rPr>
          <w:rFonts w:ascii="Arial" w:eastAsia="Arial" w:hAnsi="Arial" w:cs="Arial"/>
          <w:b/>
          <w:color w:val="2D2D2D"/>
          <w:spacing w:val="-2"/>
          <w:w w:val="80"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/>
          <w:color w:val="2D2D2D"/>
          <w:spacing w:val="-2"/>
          <w:w w:val="80"/>
          <w:kern w:val="0"/>
          <w:sz w:val="20"/>
          <w:szCs w:val="22"/>
          <w14:ligatures w14:val="none"/>
        </w:rPr>
        <w:tab/>
      </w:r>
      <w:r w:rsidRPr="004A330B">
        <w:rPr>
          <w:rFonts w:ascii="Arial" w:eastAsia="Arial" w:hAnsi="Arial" w:cs="Arial"/>
          <w:b/>
          <w:color w:val="2D2D2D"/>
          <w:w w:val="90"/>
          <w:kern w:val="0"/>
          <w:sz w:val="20"/>
          <w:szCs w:val="22"/>
          <w14:ligatures w14:val="none"/>
        </w:rPr>
        <w:t>MAXIMUM HOURLY FEE SCHEDULE</w:t>
      </w:r>
    </w:p>
    <w:p w14:paraId="255C8E4D" w14:textId="27B5D2BE" w:rsidR="004A330B" w:rsidRDefault="004A330B" w:rsidP="004A330B">
      <w:pPr>
        <w:widowControl w:val="0"/>
        <w:autoSpaceDE w:val="0"/>
        <w:autoSpaceDN w:val="0"/>
        <w:spacing w:before="99" w:after="0" w:line="602" w:lineRule="auto"/>
        <w:ind w:left="180" w:right="180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</w:p>
    <w:p w14:paraId="07493721" w14:textId="77777777" w:rsidR="004A330B" w:rsidRDefault="004A330B" w:rsidP="004A330B">
      <w:pPr>
        <w:pStyle w:val="BodyText"/>
        <w:spacing w:before="1" w:line="288" w:lineRule="auto"/>
        <w:ind w:left="180" w:right="149"/>
        <w:jc w:val="both"/>
      </w:pPr>
      <w:r>
        <w:rPr>
          <w:color w:val="2D2D2D"/>
        </w:rPr>
        <w:t>Pursuant to the authority of the Attorney General to supervise the representation of the state's interests,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to ensure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qualifications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counsel,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to exercise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oversight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over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legal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counsel for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state as granted in La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R.S.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42:257, 258,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and 262,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to advise all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interested persons that the approved Maximum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Hourly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Fee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Schedule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office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professional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legal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services,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effective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date,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shall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be as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follows:</w:t>
      </w:r>
    </w:p>
    <w:p w14:paraId="48F46CCE" w14:textId="77777777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</w:p>
    <w:p w14:paraId="4AC38128" w14:textId="6E18D01A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Cs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$350.00</w:t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 w:rsidRPr="004A330B">
        <w:rPr>
          <w:rFonts w:ascii="Arial" w:eastAsia="Arial" w:hAnsi="Arial" w:cs="Arial"/>
          <w:bCs/>
          <w:kern w:val="0"/>
          <w:sz w:val="20"/>
          <w:szCs w:val="22"/>
          <w14:ligatures w14:val="none"/>
        </w:rPr>
        <w:t>PER HOUR FOR ATTORNEYS HAVING EXPERIENCE OF TEN YEARS OR MORE IN THE PRACTICE OF LAW</w:t>
      </w:r>
    </w:p>
    <w:p w14:paraId="49088AFB" w14:textId="38FFE3E6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Cs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$275.00</w:t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Cs/>
          <w:kern w:val="0"/>
          <w:sz w:val="20"/>
          <w:szCs w:val="22"/>
          <w14:ligatures w14:val="none"/>
        </w:rPr>
        <w:t>PER HOUR FOR ATTORNEYS HAVING EXPERIENCE OF FIVE TO TEN YEARS IN THE PRACTICE OF LAW</w:t>
      </w:r>
    </w:p>
    <w:p w14:paraId="08F54653" w14:textId="0AF76BD9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Cs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$225.00</w:t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Cs/>
          <w:kern w:val="0"/>
          <w:sz w:val="20"/>
          <w:szCs w:val="22"/>
          <w14:ligatures w14:val="none"/>
        </w:rPr>
        <w:t>PER HOURS OF ATTORNEYS HAVING EXPERIENCE OF THREE TO FIVE YEARS IN THE PRACTICE OF LAW</w:t>
      </w:r>
    </w:p>
    <w:p w14:paraId="4EAD25A0" w14:textId="4B9C09A0" w:rsid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Cs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$175.00</w:t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Cs/>
          <w:kern w:val="0"/>
          <w:sz w:val="20"/>
          <w:szCs w:val="22"/>
          <w14:ligatures w14:val="none"/>
        </w:rPr>
        <w:t>PER HOUR FOR ATTORNEYS HAVING EXPERIENCE OF LESS THAN THREE YEARS IN THE PRACTICE OF LAW</w:t>
      </w:r>
    </w:p>
    <w:p w14:paraId="22A237C2" w14:textId="6581F43B" w:rsidR="004A330B" w:rsidRPr="004A330B" w:rsidRDefault="004A330B" w:rsidP="004A330B">
      <w:pPr>
        <w:widowControl w:val="0"/>
        <w:autoSpaceDE w:val="0"/>
        <w:autoSpaceDN w:val="0"/>
        <w:spacing w:before="94" w:after="0" w:line="607" w:lineRule="auto"/>
        <w:ind w:left="2157" w:hanging="1980"/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$80.00</w:t>
      </w:r>
      <w:r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</w:r>
      <w:r>
        <w:rPr>
          <w:rFonts w:ascii="Arial" w:eastAsia="Arial" w:hAnsi="Arial" w:cs="Arial"/>
          <w:bCs/>
          <w:kern w:val="0"/>
          <w:sz w:val="20"/>
          <w:szCs w:val="22"/>
          <w14:ligatures w14:val="none"/>
        </w:rPr>
        <w:t>PER HOUR FOR PARALEGAL SERVICES</w:t>
      </w:r>
      <w:bookmarkStart w:id="0" w:name="_GoBack"/>
      <w:bookmarkEnd w:id="0"/>
    </w:p>
    <w:sectPr w:rsidR="004A330B" w:rsidRPr="004A330B" w:rsidSect="00CD37E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B"/>
    <w:rsid w:val="00004372"/>
    <w:rsid w:val="00170146"/>
    <w:rsid w:val="004A330B"/>
    <w:rsid w:val="00847A56"/>
    <w:rsid w:val="00C7157A"/>
    <w:rsid w:val="00CD37ED"/>
    <w:rsid w:val="00ED61CC"/>
    <w:rsid w:val="00ED647C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F69A"/>
  <w15:chartTrackingRefBased/>
  <w15:docId w15:val="{6858E428-0A23-48BD-90F2-2E244BE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3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3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3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3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3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3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3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3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3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30B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33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A330B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330B"/>
    <w:pPr>
      <w:widowControl w:val="0"/>
      <w:autoSpaceDE w:val="0"/>
      <w:autoSpaceDN w:val="0"/>
      <w:spacing w:after="0" w:line="240" w:lineRule="auto"/>
      <w:ind w:left="357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>State of Louisiana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Clark (DOA)</dc:creator>
  <cp:keywords/>
  <dc:description/>
  <cp:lastModifiedBy>Amber White (OSP)</cp:lastModifiedBy>
  <cp:revision>2</cp:revision>
  <dcterms:created xsi:type="dcterms:W3CDTF">2025-09-03T17:58:00Z</dcterms:created>
  <dcterms:modified xsi:type="dcterms:W3CDTF">2025-09-05T13:53:00Z</dcterms:modified>
</cp:coreProperties>
</file>