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0B3F" w14:textId="77777777" w:rsidR="00767560" w:rsidRPr="00DC6FFB" w:rsidRDefault="00767560" w:rsidP="00767560">
      <w:pPr>
        <w:spacing w:line="240" w:lineRule="auto"/>
        <w:jc w:val="center"/>
        <w:rPr>
          <w:rFonts w:ascii="Times New Roman" w:hAnsi="Times New Roman" w:cs="Times New Roman"/>
          <w:b/>
        </w:rPr>
      </w:pPr>
      <w:r w:rsidRPr="00DC6FFB">
        <w:rPr>
          <w:rFonts w:ascii="Times New Roman" w:hAnsi="Times New Roman" w:cs="Times New Roman"/>
          <w:b/>
        </w:rPr>
        <w:t>NOTICE OF INTENT</w:t>
      </w:r>
    </w:p>
    <w:p w14:paraId="659D733C" w14:textId="77777777" w:rsidR="00767560" w:rsidRPr="00DC6FFB" w:rsidRDefault="00767560" w:rsidP="00767560">
      <w:pPr>
        <w:spacing w:line="240" w:lineRule="auto"/>
        <w:jc w:val="center"/>
        <w:rPr>
          <w:rFonts w:ascii="Times New Roman" w:hAnsi="Times New Roman" w:cs="Times New Roman"/>
          <w:b/>
        </w:rPr>
      </w:pPr>
    </w:p>
    <w:p w14:paraId="645AAEAB" w14:textId="77777777" w:rsidR="00767560" w:rsidRPr="00DC6FFB" w:rsidRDefault="00767560" w:rsidP="00767560">
      <w:pPr>
        <w:spacing w:line="240" w:lineRule="auto"/>
        <w:jc w:val="center"/>
        <w:rPr>
          <w:rFonts w:ascii="Times New Roman" w:hAnsi="Times New Roman" w:cs="Times New Roman"/>
          <w:b/>
        </w:rPr>
      </w:pPr>
      <w:r w:rsidRPr="00DC6FFB">
        <w:rPr>
          <w:rFonts w:ascii="Times New Roman" w:hAnsi="Times New Roman" w:cs="Times New Roman"/>
          <w:b/>
        </w:rPr>
        <w:t>Department of Health</w:t>
      </w:r>
    </w:p>
    <w:p w14:paraId="05EBC937" w14:textId="77777777" w:rsidR="00767560" w:rsidRPr="00DC6FFB" w:rsidRDefault="00767560" w:rsidP="00767560">
      <w:pPr>
        <w:spacing w:line="240" w:lineRule="auto"/>
        <w:jc w:val="center"/>
        <w:rPr>
          <w:rFonts w:ascii="Times New Roman" w:hAnsi="Times New Roman" w:cs="Times New Roman"/>
          <w:b/>
        </w:rPr>
      </w:pPr>
      <w:r w:rsidRPr="00DC6FFB">
        <w:rPr>
          <w:rFonts w:ascii="Times New Roman" w:hAnsi="Times New Roman" w:cs="Times New Roman"/>
          <w:b/>
        </w:rPr>
        <w:t>Bureau of Health Services Financing</w:t>
      </w:r>
    </w:p>
    <w:p w14:paraId="4192F675" w14:textId="77777777" w:rsidR="00767560" w:rsidRPr="00DC6FFB" w:rsidRDefault="00767560" w:rsidP="00767560">
      <w:pPr>
        <w:spacing w:line="240" w:lineRule="auto"/>
        <w:jc w:val="center"/>
        <w:rPr>
          <w:rFonts w:ascii="Times New Roman" w:hAnsi="Times New Roman" w:cs="Times New Roman"/>
          <w:b/>
        </w:rPr>
      </w:pPr>
    </w:p>
    <w:p w14:paraId="3E05B82D" w14:textId="77777777" w:rsidR="00767560" w:rsidRPr="00DC6FFB" w:rsidRDefault="00767560" w:rsidP="00767560">
      <w:pPr>
        <w:spacing w:line="240" w:lineRule="auto"/>
        <w:jc w:val="center"/>
        <w:rPr>
          <w:rFonts w:ascii="Times New Roman" w:hAnsi="Times New Roman" w:cs="Times New Roman"/>
          <w:b/>
        </w:rPr>
      </w:pPr>
      <w:r w:rsidRPr="00DC6FFB">
        <w:rPr>
          <w:rFonts w:ascii="Times New Roman" w:hAnsi="Times New Roman" w:cs="Times New Roman"/>
          <w:b/>
        </w:rPr>
        <w:t>Inpatient Hospital Services</w:t>
      </w:r>
    </w:p>
    <w:p w14:paraId="7C776FBC" w14:textId="77777777" w:rsidR="00767560" w:rsidRPr="00DC6FFB" w:rsidRDefault="00767560" w:rsidP="00767560">
      <w:pPr>
        <w:spacing w:line="240" w:lineRule="auto"/>
        <w:jc w:val="center"/>
        <w:rPr>
          <w:rFonts w:ascii="Times New Roman" w:hAnsi="Times New Roman" w:cs="Times New Roman"/>
          <w:b/>
        </w:rPr>
      </w:pPr>
      <w:r w:rsidRPr="00DC6FFB">
        <w:rPr>
          <w:rFonts w:ascii="Times New Roman" w:hAnsi="Times New Roman" w:cs="Times New Roman"/>
          <w:b/>
        </w:rPr>
        <w:t>High Medicaid Utilization Academic Hospitals</w:t>
      </w:r>
    </w:p>
    <w:p w14:paraId="0D0673E4" w14:textId="77777777" w:rsidR="00767560" w:rsidRPr="00DC6FFB" w:rsidRDefault="00767560" w:rsidP="00767560">
      <w:pPr>
        <w:spacing w:line="240" w:lineRule="auto"/>
        <w:jc w:val="center"/>
        <w:rPr>
          <w:rFonts w:ascii="Times New Roman" w:hAnsi="Times New Roman" w:cs="Times New Roman"/>
          <w:b/>
        </w:rPr>
      </w:pPr>
      <w:r w:rsidRPr="00DC6FFB">
        <w:rPr>
          <w:rFonts w:ascii="Times New Roman" w:hAnsi="Times New Roman" w:cs="Times New Roman"/>
          <w:b/>
        </w:rPr>
        <w:t xml:space="preserve">(LAC </w:t>
      </w:r>
      <w:proofErr w:type="gramStart"/>
      <w:r w:rsidRPr="00DC6FFB">
        <w:rPr>
          <w:rFonts w:ascii="Times New Roman" w:hAnsi="Times New Roman" w:cs="Times New Roman"/>
          <w:b/>
        </w:rPr>
        <w:t>50:V</w:t>
      </w:r>
      <w:proofErr w:type="gramEnd"/>
      <w:r w:rsidRPr="00DC6FFB">
        <w:rPr>
          <w:rFonts w:ascii="Times New Roman" w:hAnsi="Times New Roman" w:cs="Times New Roman"/>
          <w:b/>
        </w:rPr>
        <w:t>.Chapter 22)</w:t>
      </w:r>
    </w:p>
    <w:p w14:paraId="4B989738" w14:textId="77777777" w:rsidR="00767560" w:rsidRPr="00DC6FFB" w:rsidRDefault="00767560" w:rsidP="00767560">
      <w:pPr>
        <w:spacing w:line="240" w:lineRule="auto"/>
        <w:rPr>
          <w:rFonts w:ascii="Times New Roman" w:hAnsi="Times New Roman" w:cs="Times New Roman"/>
        </w:rPr>
      </w:pPr>
    </w:p>
    <w:p w14:paraId="37EE0B52" w14:textId="77777777" w:rsidR="00767560" w:rsidRPr="00DC6FFB" w:rsidRDefault="00767560" w:rsidP="00767560">
      <w:pPr>
        <w:rPr>
          <w:rFonts w:ascii="Times New Roman" w:hAnsi="Times New Roman" w:cs="Times New Roman"/>
        </w:rPr>
      </w:pPr>
      <w:r w:rsidRPr="00DC6FFB">
        <w:rPr>
          <w:rFonts w:ascii="Times New Roman" w:hAnsi="Times New Roman" w:cs="Times New Roman"/>
        </w:rPr>
        <w:tab/>
        <w:t xml:space="preserve">The Department of Health, Bureau of Health Services Financing proposes to adopt LAC </w:t>
      </w:r>
      <w:proofErr w:type="gramStart"/>
      <w:r w:rsidRPr="00DC6FFB">
        <w:rPr>
          <w:rFonts w:ascii="Times New Roman" w:hAnsi="Times New Roman" w:cs="Times New Roman"/>
        </w:rPr>
        <w:t>50:V</w:t>
      </w:r>
      <w:proofErr w:type="gramEnd"/>
      <w:r w:rsidRPr="00DC6FFB">
        <w:rPr>
          <w:rFonts w:ascii="Times New Roman" w:hAnsi="Times New Roman" w:cs="Times New Roman"/>
        </w:rPr>
        <w:t>.Chapter 22 in the Medical Assistance Program as authorized by R.S. 36:254 and pursuant to Title XIX of the Social Security Act. This proposed Rule is promulgated in accordance with the provisions of the Administrative Procedure Act, R.S. 49:950 et seq.</w:t>
      </w:r>
    </w:p>
    <w:p w14:paraId="423529AC" w14:textId="77777777" w:rsidR="008D21E4" w:rsidRPr="00DC6FFB" w:rsidRDefault="00767560" w:rsidP="00767560">
      <w:pPr>
        <w:rPr>
          <w:rFonts w:ascii="Times New Roman" w:hAnsi="Times New Roman" w:cs="Times New Roman"/>
        </w:rPr>
      </w:pPr>
      <w:r w:rsidRPr="00DC6FFB">
        <w:rPr>
          <w:rFonts w:ascii="Times New Roman" w:hAnsi="Times New Roman" w:cs="Times New Roman"/>
        </w:rPr>
        <w:tab/>
        <w:t xml:space="preserve">The Department of Health, Bureau of Health Services Financing proposes to adopt provisions governing </w:t>
      </w:r>
      <w:r w:rsidR="006557A8" w:rsidRPr="00DC6FFB">
        <w:rPr>
          <w:rFonts w:ascii="Times New Roman" w:hAnsi="Times New Roman" w:cs="Times New Roman"/>
        </w:rPr>
        <w:t>qualifying criteria and reimbursement methodology for high Medicaid utilization academic hospitals to increase payments for inpatient hospital services.</w:t>
      </w:r>
    </w:p>
    <w:p w14:paraId="0C8C8002" w14:textId="77777777" w:rsidR="008D21E4" w:rsidRPr="00DC6FFB" w:rsidRDefault="008D21E4" w:rsidP="008D21E4">
      <w:pPr>
        <w:spacing w:line="240" w:lineRule="auto"/>
        <w:jc w:val="center"/>
        <w:rPr>
          <w:rFonts w:ascii="Times New Roman" w:hAnsi="Times New Roman" w:cs="Times New Roman"/>
          <w:b/>
        </w:rPr>
      </w:pPr>
      <w:r w:rsidRPr="00DC6FFB">
        <w:rPr>
          <w:rFonts w:ascii="Times New Roman" w:hAnsi="Times New Roman" w:cs="Times New Roman"/>
          <w:b/>
        </w:rPr>
        <w:t>Title 50</w:t>
      </w:r>
    </w:p>
    <w:p w14:paraId="05177C03" w14:textId="77777777" w:rsidR="008D21E4" w:rsidRPr="00DC6FFB" w:rsidRDefault="008D21E4" w:rsidP="008D21E4">
      <w:pPr>
        <w:spacing w:line="240" w:lineRule="auto"/>
        <w:jc w:val="center"/>
        <w:rPr>
          <w:rFonts w:ascii="Times New Roman" w:hAnsi="Times New Roman" w:cs="Times New Roman"/>
          <w:b/>
        </w:rPr>
      </w:pPr>
      <w:r w:rsidRPr="00DC6FFB">
        <w:rPr>
          <w:rFonts w:ascii="Times New Roman" w:hAnsi="Times New Roman" w:cs="Times New Roman"/>
          <w:b/>
        </w:rPr>
        <w:t>PUBLIC HEALTH—MEDICAL ASSISTANCE</w:t>
      </w:r>
    </w:p>
    <w:p w14:paraId="70FD23CD" w14:textId="77777777" w:rsidR="008D21E4" w:rsidRPr="00DC6FFB" w:rsidRDefault="008D21E4" w:rsidP="008D21E4">
      <w:pPr>
        <w:spacing w:line="240" w:lineRule="auto"/>
        <w:jc w:val="center"/>
        <w:rPr>
          <w:rFonts w:ascii="Times New Roman" w:hAnsi="Times New Roman" w:cs="Times New Roman"/>
          <w:b/>
        </w:rPr>
      </w:pPr>
      <w:r w:rsidRPr="00DC6FFB">
        <w:rPr>
          <w:rFonts w:ascii="Times New Roman" w:hAnsi="Times New Roman" w:cs="Times New Roman"/>
          <w:b/>
        </w:rPr>
        <w:t>Part V.  Hospital Services</w:t>
      </w:r>
    </w:p>
    <w:p w14:paraId="3A536FD3"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t>Subpart 1.  Inpatient Hospital Services</w:t>
      </w:r>
    </w:p>
    <w:p w14:paraId="2DF5D156" w14:textId="3C2F223A" w:rsidR="008D21E4" w:rsidRPr="00DC6FFB" w:rsidRDefault="008D21E4" w:rsidP="008D21E4">
      <w:pPr>
        <w:rPr>
          <w:rFonts w:ascii="Times New Roman" w:hAnsi="Times New Roman" w:cs="Times New Roman"/>
          <w:b/>
        </w:rPr>
      </w:pPr>
      <w:r w:rsidRPr="00DC6FFB">
        <w:rPr>
          <w:rFonts w:ascii="Times New Roman" w:hAnsi="Times New Roman" w:cs="Times New Roman"/>
          <w:b/>
        </w:rPr>
        <w:t xml:space="preserve">Chapter </w:t>
      </w:r>
      <w:proofErr w:type="gramStart"/>
      <w:r w:rsidRPr="00DC6FFB">
        <w:rPr>
          <w:rFonts w:ascii="Times New Roman" w:hAnsi="Times New Roman" w:cs="Times New Roman"/>
          <w:b/>
        </w:rPr>
        <w:t>22.</w:t>
      </w:r>
      <w:r w:rsidR="009722C4" w:rsidRPr="00DC6FFB">
        <w:rPr>
          <w:rFonts w:ascii="Times New Roman" w:hAnsi="Times New Roman" w:cs="Times New Roman"/>
          <w:b/>
        </w:rPr>
        <w:t>(</w:t>
      </w:r>
      <w:proofErr w:type="gramEnd"/>
      <w:r w:rsidR="009722C4" w:rsidRPr="00DC6FFB">
        <w:rPr>
          <w:rFonts w:ascii="Times New Roman" w:hAnsi="Times New Roman" w:cs="Times New Roman"/>
          <w:b/>
        </w:rPr>
        <w:t>tab)</w:t>
      </w:r>
      <w:r w:rsidRPr="00DC6FFB">
        <w:rPr>
          <w:rFonts w:ascii="Times New Roman" w:hAnsi="Times New Roman" w:cs="Times New Roman"/>
          <w:b/>
        </w:rPr>
        <w:t>High Medicaid Utilization Academic Hospitals</w:t>
      </w:r>
    </w:p>
    <w:p w14:paraId="4A6CA85C" w14:textId="15EC554E" w:rsidR="008D21E4" w:rsidRPr="00DC6FFB" w:rsidRDefault="008D21E4" w:rsidP="008D21E4">
      <w:pPr>
        <w:rPr>
          <w:rFonts w:ascii="Times New Roman" w:hAnsi="Times New Roman" w:cs="Times New Roman"/>
          <w:b/>
        </w:rPr>
      </w:pPr>
      <w:r w:rsidRPr="00DC6FFB">
        <w:rPr>
          <w:rFonts w:ascii="Times New Roman" w:hAnsi="Times New Roman" w:cs="Times New Roman"/>
          <w:b/>
        </w:rPr>
        <w:t>§</w:t>
      </w:r>
      <w:proofErr w:type="gramStart"/>
      <w:r w:rsidRPr="00DC6FFB">
        <w:rPr>
          <w:rFonts w:ascii="Times New Roman" w:hAnsi="Times New Roman" w:cs="Times New Roman"/>
          <w:b/>
        </w:rPr>
        <w:t>2201.</w:t>
      </w:r>
      <w:r w:rsidR="009722C4" w:rsidRPr="00DC6FFB">
        <w:rPr>
          <w:rFonts w:ascii="Times New Roman" w:hAnsi="Times New Roman" w:cs="Times New Roman"/>
          <w:b/>
        </w:rPr>
        <w:t>(</w:t>
      </w:r>
      <w:proofErr w:type="gramEnd"/>
      <w:r w:rsidR="009722C4" w:rsidRPr="00DC6FFB">
        <w:rPr>
          <w:rFonts w:ascii="Times New Roman" w:hAnsi="Times New Roman" w:cs="Times New Roman"/>
          <w:b/>
        </w:rPr>
        <w:t>tab)</w:t>
      </w:r>
      <w:r w:rsidRPr="00DC6FFB">
        <w:rPr>
          <w:rFonts w:ascii="Times New Roman" w:hAnsi="Times New Roman" w:cs="Times New Roman"/>
          <w:b/>
        </w:rPr>
        <w:t>Qualifying Criteria</w:t>
      </w:r>
    </w:p>
    <w:p w14:paraId="45839C46" w14:textId="7E652F4E" w:rsidR="008D21E4" w:rsidRPr="00DC6FFB" w:rsidRDefault="008D21E4" w:rsidP="008D21E4">
      <w:pPr>
        <w:rPr>
          <w:rFonts w:ascii="Times New Roman" w:hAnsi="Times New Roman" w:cs="Times New Roman"/>
        </w:rPr>
      </w:pPr>
      <w:r w:rsidRPr="00DC6FFB">
        <w:rPr>
          <w:rFonts w:ascii="Times New Roman" w:hAnsi="Times New Roman" w:cs="Times New Roman"/>
        </w:rPr>
        <w:t>A.</w:t>
      </w:r>
      <w:r w:rsidR="009722C4" w:rsidRPr="00DC6FFB">
        <w:rPr>
          <w:rFonts w:ascii="Times New Roman" w:hAnsi="Times New Roman" w:cs="Times New Roman"/>
          <w:b/>
        </w:rPr>
        <w:t>(tab)</w:t>
      </w:r>
      <w:r w:rsidRPr="00DC6FFB">
        <w:rPr>
          <w:rFonts w:ascii="Times New Roman" w:hAnsi="Times New Roman" w:cs="Times New Roman"/>
        </w:rPr>
        <w:t xml:space="preserve">In order to qualify as a high Medicaid utilization academic hospital effective </w:t>
      </w:r>
      <w:r w:rsidR="004F286C" w:rsidRPr="00DC6FFB">
        <w:rPr>
          <w:rFonts w:ascii="Times New Roman" w:hAnsi="Times New Roman" w:cs="Times New Roman"/>
        </w:rPr>
        <w:t xml:space="preserve">for dates of service on or after July 1, </w:t>
      </w:r>
      <w:proofErr w:type="gramStart"/>
      <w:r w:rsidR="004F286C" w:rsidRPr="00DC6FFB">
        <w:rPr>
          <w:rFonts w:ascii="Times New Roman" w:hAnsi="Times New Roman" w:cs="Times New Roman"/>
        </w:rPr>
        <w:t>2024</w:t>
      </w:r>
      <w:proofErr w:type="gramEnd"/>
      <w:r w:rsidRPr="00DC6FFB">
        <w:rPr>
          <w:rFonts w:ascii="Times New Roman" w:hAnsi="Times New Roman" w:cs="Times New Roman"/>
        </w:rPr>
        <w:t xml:space="preserve"> the hospital shall meet the following criteria per the Medicare/Medicaid as filed cost report for their fiscal year ended in SFY 2023:</w:t>
      </w:r>
    </w:p>
    <w:p w14:paraId="650F14E0" w14:textId="57BC682A" w:rsidR="008D21E4" w:rsidRPr="00DC6FFB" w:rsidRDefault="008D21E4" w:rsidP="008D21E4">
      <w:pPr>
        <w:rPr>
          <w:rFonts w:ascii="Times New Roman" w:hAnsi="Times New Roman" w:cs="Times New Roman"/>
        </w:rPr>
      </w:pPr>
      <w:r w:rsidRPr="00DC6FFB">
        <w:rPr>
          <w:rFonts w:ascii="Times New Roman" w:hAnsi="Times New Roman" w:cs="Times New Roman"/>
        </w:rPr>
        <w:t>1.</w:t>
      </w:r>
      <w:r w:rsidR="009722C4" w:rsidRPr="00DC6FFB">
        <w:rPr>
          <w:rFonts w:ascii="Times New Roman" w:hAnsi="Times New Roman" w:cs="Times New Roman"/>
          <w:b/>
        </w:rPr>
        <w:t>(tab)</w:t>
      </w:r>
      <w:r w:rsidRPr="00DC6FFB">
        <w:rPr>
          <w:rFonts w:ascii="Times New Roman" w:hAnsi="Times New Roman" w:cs="Times New Roman"/>
        </w:rPr>
        <w:t xml:space="preserve">have a Medicaid inpatient utilization percent of at least </w:t>
      </w:r>
      <w:r w:rsidR="00D73813" w:rsidRPr="00DC6FFB">
        <w:rPr>
          <w:rFonts w:ascii="Times New Roman" w:hAnsi="Times New Roman" w:cs="Times New Roman"/>
        </w:rPr>
        <w:t>39</w:t>
      </w:r>
      <w:r w:rsidR="009E3CB9" w:rsidRPr="00DC6FFB">
        <w:rPr>
          <w:rFonts w:ascii="Times New Roman" w:hAnsi="Times New Roman" w:cs="Times New Roman"/>
        </w:rPr>
        <w:t xml:space="preserve"> </w:t>
      </w:r>
      <w:r w:rsidRPr="00DC6FFB">
        <w:rPr>
          <w:rFonts w:ascii="Times New Roman" w:hAnsi="Times New Roman" w:cs="Times New Roman"/>
        </w:rPr>
        <w:t>percent</w:t>
      </w:r>
      <w:r w:rsidR="009E3CB9" w:rsidRPr="00DC6FFB">
        <w:rPr>
          <w:rFonts w:ascii="Times New Roman" w:hAnsi="Times New Roman" w:cs="Times New Roman"/>
        </w:rPr>
        <w:t>;</w:t>
      </w:r>
      <w:r w:rsidRPr="00DC6FFB">
        <w:rPr>
          <w:rFonts w:ascii="Times New Roman" w:hAnsi="Times New Roman" w:cs="Times New Roman"/>
        </w:rPr>
        <w:t xml:space="preserve"> and</w:t>
      </w:r>
    </w:p>
    <w:p w14:paraId="0EA0C15A" w14:textId="12CA80D1" w:rsidR="008D21E4" w:rsidRPr="00DC6FFB" w:rsidRDefault="008D21E4" w:rsidP="008D21E4">
      <w:pPr>
        <w:rPr>
          <w:rFonts w:ascii="Times New Roman" w:hAnsi="Times New Roman" w:cs="Times New Roman"/>
        </w:rPr>
      </w:pPr>
      <w:r w:rsidRPr="00DC6FFB">
        <w:rPr>
          <w:rFonts w:ascii="Times New Roman" w:hAnsi="Times New Roman" w:cs="Times New Roman"/>
        </w:rPr>
        <w:t>2.</w:t>
      </w:r>
      <w:r w:rsidR="009722C4" w:rsidRPr="00DC6FFB">
        <w:rPr>
          <w:rFonts w:ascii="Times New Roman" w:hAnsi="Times New Roman" w:cs="Times New Roman"/>
          <w:b/>
        </w:rPr>
        <w:t>(tab)</w:t>
      </w:r>
      <w:r w:rsidRPr="00DC6FFB">
        <w:rPr>
          <w:rFonts w:ascii="Times New Roman" w:hAnsi="Times New Roman" w:cs="Times New Roman"/>
        </w:rPr>
        <w:t>have an approved graduate medical education program with at least 400 intern and resident full-time equivalents (FTEs). The intern and resident FTE count m</w:t>
      </w:r>
      <w:r w:rsidR="009E3CB9" w:rsidRPr="00DC6FFB">
        <w:rPr>
          <w:rFonts w:ascii="Times New Roman" w:hAnsi="Times New Roman" w:cs="Times New Roman"/>
        </w:rPr>
        <w:t>ust be included on the Medicare/</w:t>
      </w:r>
      <w:r w:rsidRPr="00DC6FFB">
        <w:rPr>
          <w:rFonts w:ascii="Times New Roman" w:hAnsi="Times New Roman" w:cs="Times New Roman"/>
        </w:rPr>
        <w:t>Medicaid cost report on worksheet E-4, line 6 plus worksheet E-3,</w:t>
      </w:r>
      <w:r w:rsidR="006557A8" w:rsidRPr="00DC6FFB">
        <w:rPr>
          <w:rFonts w:ascii="Times New Roman" w:hAnsi="Times New Roman" w:cs="Times New Roman"/>
        </w:rPr>
        <w:t xml:space="preserve"> </w:t>
      </w:r>
      <w:r w:rsidRPr="00DC6FFB">
        <w:rPr>
          <w:rFonts w:ascii="Times New Roman" w:hAnsi="Times New Roman" w:cs="Times New Roman"/>
        </w:rPr>
        <w:t>Part II, line 6</w:t>
      </w:r>
      <w:r w:rsidR="009E3CB9" w:rsidRPr="00DC6FFB">
        <w:rPr>
          <w:rFonts w:ascii="Times New Roman" w:hAnsi="Times New Roman" w:cs="Times New Roman"/>
        </w:rPr>
        <w:t>.</w:t>
      </w:r>
    </w:p>
    <w:p w14:paraId="4826435B" w14:textId="77777777" w:rsidR="00CD7DC1" w:rsidRPr="00DC6FFB" w:rsidRDefault="00CD7DC1" w:rsidP="00CD7DC1">
      <w:pPr>
        <w:ind w:left="720"/>
        <w:rPr>
          <w:rFonts w:ascii="Times New Roman" w:hAnsi="Times New Roman" w:cs="Times New Roman"/>
          <w:sz w:val="22"/>
        </w:rPr>
      </w:pPr>
      <w:r w:rsidRPr="00DC6FFB">
        <w:rPr>
          <w:rFonts w:ascii="Times New Roman" w:hAnsi="Times New Roman" w:cs="Times New Roman"/>
          <w:sz w:val="22"/>
        </w:rPr>
        <w:t>NOTE</w:t>
      </w:r>
      <w:proofErr w:type="gramStart"/>
      <w:r w:rsidRPr="00DC6FFB">
        <w:rPr>
          <w:rFonts w:ascii="Times New Roman" w:hAnsi="Times New Roman" w:cs="Times New Roman"/>
          <w:sz w:val="22"/>
        </w:rPr>
        <w:t>:  Payments</w:t>
      </w:r>
      <w:proofErr w:type="gramEnd"/>
      <w:r w:rsidRPr="00DC6FFB">
        <w:rPr>
          <w:rFonts w:ascii="Times New Roman" w:hAnsi="Times New Roman" w:cs="Times New Roman"/>
          <w:sz w:val="22"/>
        </w:rPr>
        <w:t xml:space="preserve"> will not be </w:t>
      </w:r>
      <w:proofErr w:type="gramStart"/>
      <w:r w:rsidRPr="00DC6FFB">
        <w:rPr>
          <w:rFonts w:ascii="Times New Roman" w:hAnsi="Times New Roman" w:cs="Times New Roman"/>
          <w:sz w:val="22"/>
        </w:rPr>
        <w:t>processed</w:t>
      </w:r>
      <w:proofErr w:type="gramEnd"/>
      <w:r w:rsidRPr="00DC6FFB">
        <w:rPr>
          <w:rFonts w:ascii="Times New Roman" w:hAnsi="Times New Roman" w:cs="Times New Roman"/>
          <w:sz w:val="22"/>
        </w:rPr>
        <w:t xml:space="preserve"> and claims will not be recycled until the Rule is final.</w:t>
      </w:r>
    </w:p>
    <w:p w14:paraId="7EF2D398" w14:textId="18B410C6" w:rsidR="009E3CB9" w:rsidRPr="00DC6FFB" w:rsidRDefault="009E3CB9" w:rsidP="009E3CB9">
      <w:pPr>
        <w:rPr>
          <w:rFonts w:ascii="Times New Roman" w:hAnsi="Times New Roman" w:cs="Times New Roman"/>
        </w:rPr>
      </w:pPr>
      <w:r w:rsidRPr="00DC6FFB">
        <w:rPr>
          <w:rFonts w:ascii="Times New Roman" w:hAnsi="Times New Roman" w:cs="Times New Roman"/>
        </w:rPr>
        <w:lastRenderedPageBreak/>
        <w:t>B.</w:t>
      </w:r>
      <w:r w:rsidR="009722C4" w:rsidRPr="00DC6FFB">
        <w:rPr>
          <w:rFonts w:ascii="Times New Roman" w:hAnsi="Times New Roman" w:cs="Times New Roman"/>
          <w:b/>
        </w:rPr>
        <w:t>(tab)</w:t>
      </w:r>
      <w:r w:rsidRPr="00DC6FFB">
        <w:rPr>
          <w:rFonts w:ascii="Times New Roman" w:hAnsi="Times New Roman" w:cs="Times New Roman"/>
        </w:rPr>
        <w:t xml:space="preserve">Qualifying </w:t>
      </w:r>
      <w:r w:rsidR="004F286C" w:rsidRPr="00DC6FFB">
        <w:rPr>
          <w:rFonts w:ascii="Times New Roman" w:hAnsi="Times New Roman" w:cs="Times New Roman"/>
        </w:rPr>
        <w:t>h</w:t>
      </w:r>
      <w:r w:rsidRPr="00DC6FFB">
        <w:rPr>
          <w:rFonts w:ascii="Times New Roman" w:hAnsi="Times New Roman" w:cs="Times New Roman"/>
        </w:rPr>
        <w:t xml:space="preserve">ospitals shall not add additional locations under their license, without prior written approval </w:t>
      </w:r>
      <w:r w:rsidR="009C6EE9" w:rsidRPr="00DC6FFB">
        <w:rPr>
          <w:rFonts w:ascii="Times New Roman" w:hAnsi="Times New Roman" w:cs="Times New Roman"/>
        </w:rPr>
        <w:t>of</w:t>
      </w:r>
      <w:r w:rsidRPr="00DC6FFB">
        <w:rPr>
          <w:rFonts w:ascii="Times New Roman" w:hAnsi="Times New Roman" w:cs="Times New Roman"/>
        </w:rPr>
        <w:t xml:space="preserve"> the department.</w:t>
      </w:r>
    </w:p>
    <w:p w14:paraId="44AC70BE" w14:textId="1E809878" w:rsidR="009E3CB9" w:rsidRPr="00DC6FFB" w:rsidRDefault="006557A8" w:rsidP="009E3CB9">
      <w:pPr>
        <w:rPr>
          <w:rFonts w:ascii="Times New Roman" w:hAnsi="Times New Roman" w:cs="Times New Roman"/>
        </w:rPr>
      </w:pPr>
      <w:r w:rsidRPr="00DC6FFB">
        <w:rPr>
          <w:rFonts w:ascii="Times New Roman" w:hAnsi="Times New Roman" w:cs="Times New Roman"/>
        </w:rPr>
        <w:t>1.</w:t>
      </w:r>
      <w:r w:rsidR="009722C4" w:rsidRPr="00DC6FFB">
        <w:rPr>
          <w:rFonts w:ascii="Times New Roman" w:hAnsi="Times New Roman" w:cs="Times New Roman"/>
          <w:b/>
        </w:rPr>
        <w:t>(tab)</w:t>
      </w:r>
      <w:r w:rsidR="009E3CB9" w:rsidRPr="00DC6FFB">
        <w:rPr>
          <w:rFonts w:ascii="Times New Roman" w:hAnsi="Times New Roman" w:cs="Times New Roman"/>
        </w:rPr>
        <w:t>The addition of any off-site campus, beyond an outpatient primary care clinic, to the license of this hospital will invalidate the provisions of this reimbursement methodology.</w:t>
      </w:r>
    </w:p>
    <w:p w14:paraId="266E130D" w14:textId="74C3A118" w:rsidR="00270201" w:rsidRPr="00DC6FFB" w:rsidRDefault="00270201" w:rsidP="00270201">
      <w:pPr>
        <w:rPr>
          <w:rFonts w:ascii="Times New Roman" w:hAnsi="Times New Roman" w:cs="Times New Roman"/>
        </w:rPr>
      </w:pPr>
      <w:r w:rsidRPr="00DC6FFB">
        <w:rPr>
          <w:rFonts w:ascii="Times New Roman" w:hAnsi="Times New Roman" w:cs="Times New Roman"/>
        </w:rPr>
        <w:t>AUTHORITY NOTE:</w:t>
      </w:r>
      <w:r w:rsidR="009722C4" w:rsidRPr="00DC6FFB">
        <w:rPr>
          <w:rFonts w:ascii="Times New Roman" w:hAnsi="Times New Roman" w:cs="Times New Roman"/>
          <w:b/>
        </w:rPr>
        <w:t>(</w:t>
      </w:r>
      <w:proofErr w:type="gramStart"/>
      <w:r w:rsidR="009722C4" w:rsidRPr="00DC6FFB">
        <w:rPr>
          <w:rFonts w:ascii="Times New Roman" w:hAnsi="Times New Roman" w:cs="Times New Roman"/>
          <w:b/>
        </w:rPr>
        <w:t>tab)</w:t>
      </w:r>
      <w:r w:rsidRPr="00DC6FFB">
        <w:rPr>
          <w:rFonts w:ascii="Times New Roman" w:hAnsi="Times New Roman" w:cs="Times New Roman"/>
        </w:rPr>
        <w:t>Promulgated</w:t>
      </w:r>
      <w:proofErr w:type="gramEnd"/>
      <w:r w:rsidRPr="00DC6FFB">
        <w:rPr>
          <w:rFonts w:ascii="Times New Roman" w:hAnsi="Times New Roman" w:cs="Times New Roman"/>
        </w:rPr>
        <w:t xml:space="preserve"> in accordance with R.S. 36:254 and Title XIX of the Social Security Act.</w:t>
      </w:r>
    </w:p>
    <w:p w14:paraId="67DD8E05" w14:textId="7CEAEDF7" w:rsidR="00270201" w:rsidRPr="00DC6FFB" w:rsidRDefault="00270201" w:rsidP="00270201">
      <w:pPr>
        <w:rPr>
          <w:rFonts w:ascii="Times New Roman" w:hAnsi="Times New Roman" w:cs="Times New Roman"/>
        </w:rPr>
      </w:pPr>
      <w:r w:rsidRPr="00DC6FFB">
        <w:rPr>
          <w:rFonts w:ascii="Times New Roman" w:hAnsi="Times New Roman" w:cs="Times New Roman"/>
        </w:rPr>
        <w:t>HISTORICAL NOTE:</w:t>
      </w:r>
      <w:r w:rsidR="009722C4" w:rsidRPr="00DC6FFB">
        <w:rPr>
          <w:rFonts w:ascii="Times New Roman" w:hAnsi="Times New Roman" w:cs="Times New Roman"/>
          <w:b/>
        </w:rPr>
        <w:t>(</w:t>
      </w:r>
      <w:proofErr w:type="gramStart"/>
      <w:r w:rsidR="009722C4" w:rsidRPr="00DC6FFB">
        <w:rPr>
          <w:rFonts w:ascii="Times New Roman" w:hAnsi="Times New Roman" w:cs="Times New Roman"/>
          <w:b/>
        </w:rPr>
        <w:t>tab)</w:t>
      </w:r>
      <w:r w:rsidRPr="00DC6FFB">
        <w:rPr>
          <w:rFonts w:ascii="Times New Roman" w:hAnsi="Times New Roman" w:cs="Times New Roman"/>
        </w:rPr>
        <w:t>Promulgated</w:t>
      </w:r>
      <w:proofErr w:type="gramEnd"/>
      <w:r w:rsidRPr="00DC6FFB">
        <w:rPr>
          <w:rFonts w:ascii="Times New Roman" w:hAnsi="Times New Roman" w:cs="Times New Roman"/>
        </w:rPr>
        <w:t xml:space="preserve"> by the Department of Health, Bureau of Health Services Financing, LR 50:</w:t>
      </w:r>
    </w:p>
    <w:p w14:paraId="399E4DC7" w14:textId="1932D833" w:rsidR="009E3CB9" w:rsidRPr="00DC6FFB" w:rsidRDefault="009E3CB9" w:rsidP="009E3CB9">
      <w:pPr>
        <w:rPr>
          <w:rFonts w:ascii="Times New Roman" w:hAnsi="Times New Roman" w:cs="Times New Roman"/>
          <w:b/>
        </w:rPr>
      </w:pPr>
      <w:r w:rsidRPr="00DC6FFB">
        <w:rPr>
          <w:rFonts w:ascii="Times New Roman" w:hAnsi="Times New Roman" w:cs="Times New Roman"/>
          <w:b/>
        </w:rPr>
        <w:t>§2203.Reimbursement Methodology</w:t>
      </w:r>
    </w:p>
    <w:p w14:paraId="091A9DB8" w14:textId="4E9CDA31" w:rsidR="009E3CB9" w:rsidRPr="00DC6FFB" w:rsidRDefault="009E3CB9" w:rsidP="009E3CB9">
      <w:pPr>
        <w:rPr>
          <w:rFonts w:ascii="Times New Roman" w:hAnsi="Times New Roman" w:cs="Times New Roman"/>
        </w:rPr>
      </w:pPr>
      <w:r w:rsidRPr="00DC6FFB">
        <w:rPr>
          <w:rFonts w:ascii="Times New Roman" w:hAnsi="Times New Roman" w:cs="Times New Roman"/>
        </w:rPr>
        <w:t>A.</w:t>
      </w:r>
      <w:r w:rsidR="009722C4" w:rsidRPr="00DC6FFB">
        <w:rPr>
          <w:rFonts w:ascii="Times New Roman" w:hAnsi="Times New Roman" w:cs="Times New Roman"/>
          <w:b/>
        </w:rPr>
        <w:t>(tab)</w:t>
      </w:r>
      <w:r w:rsidRPr="00DC6FFB">
        <w:rPr>
          <w:rFonts w:ascii="Times New Roman" w:hAnsi="Times New Roman" w:cs="Times New Roman"/>
        </w:rPr>
        <w:t xml:space="preserve">Reimbursement for inpatient hospital services to </w:t>
      </w:r>
      <w:proofErr w:type="gramStart"/>
      <w:r w:rsidRPr="00DC6FFB">
        <w:rPr>
          <w:rFonts w:ascii="Times New Roman" w:hAnsi="Times New Roman" w:cs="Times New Roman"/>
        </w:rPr>
        <w:t>qualifying</w:t>
      </w:r>
      <w:proofErr w:type="gramEnd"/>
      <w:r w:rsidRPr="00DC6FFB">
        <w:rPr>
          <w:rFonts w:ascii="Times New Roman" w:hAnsi="Times New Roman" w:cs="Times New Roman"/>
        </w:rPr>
        <w:t xml:space="preserve"> high Medicaid academic hospitals who meet </w:t>
      </w:r>
      <w:proofErr w:type="gramStart"/>
      <w:r w:rsidRPr="00DC6FFB">
        <w:rPr>
          <w:rFonts w:ascii="Times New Roman" w:hAnsi="Times New Roman" w:cs="Times New Roman"/>
        </w:rPr>
        <w:t>all of</w:t>
      </w:r>
      <w:proofErr w:type="gramEnd"/>
      <w:r w:rsidRPr="00DC6FFB">
        <w:rPr>
          <w:rFonts w:ascii="Times New Roman" w:hAnsi="Times New Roman" w:cs="Times New Roman"/>
        </w:rPr>
        <w:t xml:space="preserve"> the criteria in §2201 shall be reimbursed a prospective per diem rate of $3,880.73 for acute inpatient hospital services including special care units. This rate is based on the allowable Medicaid cost determined from the latest filed Medicare/Medicaid cost report as of March 31, 2024. The prospective graduate medical education component included in this rate is $</w:t>
      </w:r>
      <w:r w:rsidR="00CC2BCF" w:rsidRPr="00DC6FFB">
        <w:rPr>
          <w:rFonts w:ascii="Times New Roman" w:hAnsi="Times New Roman" w:cs="Times New Roman"/>
        </w:rPr>
        <w:t>271.12</w:t>
      </w:r>
      <w:r w:rsidRPr="00DC6FFB">
        <w:rPr>
          <w:rFonts w:ascii="Times New Roman" w:hAnsi="Times New Roman" w:cs="Times New Roman"/>
        </w:rPr>
        <w:t>.</w:t>
      </w:r>
    </w:p>
    <w:p w14:paraId="5D2147D3" w14:textId="53913719" w:rsidR="009E3CB9" w:rsidRPr="00DC6FFB" w:rsidRDefault="009E3CB9" w:rsidP="009E3CB9">
      <w:pPr>
        <w:rPr>
          <w:rFonts w:ascii="Times New Roman" w:hAnsi="Times New Roman" w:cs="Times New Roman"/>
        </w:rPr>
      </w:pPr>
      <w:r w:rsidRPr="00DC6FFB">
        <w:rPr>
          <w:rFonts w:ascii="Times New Roman" w:hAnsi="Times New Roman" w:cs="Times New Roman"/>
        </w:rPr>
        <w:t>B.</w:t>
      </w:r>
      <w:r w:rsidR="009722C4" w:rsidRPr="00DC6FFB">
        <w:rPr>
          <w:rFonts w:ascii="Times New Roman" w:hAnsi="Times New Roman" w:cs="Times New Roman"/>
          <w:b/>
        </w:rPr>
        <w:t>(tab)</w:t>
      </w:r>
      <w:r w:rsidRPr="00DC6FFB">
        <w:rPr>
          <w:rFonts w:ascii="Times New Roman" w:hAnsi="Times New Roman" w:cs="Times New Roman"/>
        </w:rPr>
        <w:t xml:space="preserve">Reimbursement for inpatient hospital service for psychiatric services to qualifying high Medicaid academic hospitals who meet </w:t>
      </w:r>
      <w:proofErr w:type="gramStart"/>
      <w:r w:rsidRPr="00DC6FFB">
        <w:rPr>
          <w:rFonts w:ascii="Times New Roman" w:hAnsi="Times New Roman" w:cs="Times New Roman"/>
        </w:rPr>
        <w:t>all of</w:t>
      </w:r>
      <w:proofErr w:type="gramEnd"/>
      <w:r w:rsidRPr="00DC6FFB">
        <w:rPr>
          <w:rFonts w:ascii="Times New Roman" w:hAnsi="Times New Roman" w:cs="Times New Roman"/>
        </w:rPr>
        <w:t xml:space="preserve"> the criteria in §2201 shall be reimbursed a prospective per diem rate of $1,705.76. This rate is based on the allowable Medicaid cost determined from the latest filed Medicare/Medica</w:t>
      </w:r>
      <w:r w:rsidR="006557A8" w:rsidRPr="00DC6FFB">
        <w:rPr>
          <w:rFonts w:ascii="Times New Roman" w:hAnsi="Times New Roman" w:cs="Times New Roman"/>
        </w:rPr>
        <w:t>id</w:t>
      </w:r>
      <w:r w:rsidRPr="00DC6FFB">
        <w:rPr>
          <w:rFonts w:ascii="Times New Roman" w:hAnsi="Times New Roman" w:cs="Times New Roman"/>
        </w:rPr>
        <w:t xml:space="preserve"> cost report as of March 31, 2024.</w:t>
      </w:r>
    </w:p>
    <w:p w14:paraId="60CD5B64" w14:textId="4A548401" w:rsidR="009E3CB9" w:rsidRPr="00DC6FFB" w:rsidRDefault="009E3CB9" w:rsidP="009E3CB9">
      <w:pPr>
        <w:rPr>
          <w:rFonts w:ascii="Times New Roman" w:hAnsi="Times New Roman" w:cs="Times New Roman"/>
        </w:rPr>
      </w:pPr>
      <w:r w:rsidRPr="00DC6FFB">
        <w:rPr>
          <w:rFonts w:ascii="Times New Roman" w:hAnsi="Times New Roman" w:cs="Times New Roman"/>
        </w:rPr>
        <w:t>C.</w:t>
      </w:r>
      <w:r w:rsidR="009722C4" w:rsidRPr="00DC6FFB">
        <w:rPr>
          <w:rFonts w:ascii="Times New Roman" w:hAnsi="Times New Roman" w:cs="Times New Roman"/>
          <w:b/>
        </w:rPr>
        <w:t>(tab)</w:t>
      </w:r>
      <w:r w:rsidRPr="00DC6FFB">
        <w:rPr>
          <w:rFonts w:ascii="Times New Roman" w:hAnsi="Times New Roman" w:cs="Times New Roman"/>
        </w:rPr>
        <w:t xml:space="preserve">These rates are conditional on the hospital continuing to meet all qualifying criteria included in §2201. If the hospital no longer qualifies, payments will </w:t>
      </w:r>
      <w:proofErr w:type="gramStart"/>
      <w:r w:rsidRPr="00DC6FFB">
        <w:rPr>
          <w:rFonts w:ascii="Times New Roman" w:hAnsi="Times New Roman" w:cs="Times New Roman"/>
        </w:rPr>
        <w:t>revert back</w:t>
      </w:r>
      <w:proofErr w:type="gramEnd"/>
      <w:r w:rsidRPr="00DC6FFB">
        <w:rPr>
          <w:rFonts w:ascii="Times New Roman" w:hAnsi="Times New Roman" w:cs="Times New Roman"/>
        </w:rPr>
        <w:t xml:space="preserve"> to appropriate non-rural, non-state hospital assigned rates effective on the date that the qualification(s) in §2201 are no longer met.</w:t>
      </w:r>
    </w:p>
    <w:p w14:paraId="41380131" w14:textId="6CF2CA7F" w:rsidR="009E3CB9" w:rsidRPr="00DC6FFB" w:rsidRDefault="009E3CB9" w:rsidP="009E3CB9">
      <w:pPr>
        <w:rPr>
          <w:rFonts w:ascii="Times New Roman" w:hAnsi="Times New Roman" w:cs="Times New Roman"/>
        </w:rPr>
      </w:pPr>
      <w:r w:rsidRPr="00DC6FFB">
        <w:rPr>
          <w:rFonts w:ascii="Times New Roman" w:hAnsi="Times New Roman" w:cs="Times New Roman"/>
        </w:rPr>
        <w:lastRenderedPageBreak/>
        <w:t>D.</w:t>
      </w:r>
      <w:r w:rsidR="009722C4" w:rsidRPr="00DC6FFB">
        <w:rPr>
          <w:rFonts w:ascii="Times New Roman" w:hAnsi="Times New Roman" w:cs="Times New Roman"/>
          <w:b/>
        </w:rPr>
        <w:t>(tab)</w:t>
      </w:r>
      <w:r w:rsidRPr="00DC6FFB">
        <w:rPr>
          <w:rFonts w:ascii="Times New Roman" w:hAnsi="Times New Roman" w:cs="Times New Roman"/>
        </w:rPr>
        <w:t>The department may review all above provisions every three years, at a minimum to evaluate continuation of these enhanced reimbursements.</w:t>
      </w:r>
    </w:p>
    <w:p w14:paraId="1C9283ED" w14:textId="71924173" w:rsidR="008D21E4" w:rsidRPr="00DC6FFB" w:rsidRDefault="008D21E4" w:rsidP="008D21E4">
      <w:pPr>
        <w:rPr>
          <w:rFonts w:ascii="Times New Roman" w:hAnsi="Times New Roman" w:cs="Times New Roman"/>
        </w:rPr>
      </w:pPr>
      <w:r w:rsidRPr="00DC6FFB">
        <w:rPr>
          <w:rFonts w:ascii="Times New Roman" w:hAnsi="Times New Roman" w:cs="Times New Roman"/>
        </w:rPr>
        <w:t>AUTHORITY NOTE:</w:t>
      </w:r>
      <w:r w:rsidR="009722C4" w:rsidRPr="00DC6FFB">
        <w:rPr>
          <w:rFonts w:ascii="Times New Roman" w:hAnsi="Times New Roman" w:cs="Times New Roman"/>
          <w:b/>
        </w:rPr>
        <w:t>(</w:t>
      </w:r>
      <w:proofErr w:type="gramStart"/>
      <w:r w:rsidR="009722C4" w:rsidRPr="00DC6FFB">
        <w:rPr>
          <w:rFonts w:ascii="Times New Roman" w:hAnsi="Times New Roman" w:cs="Times New Roman"/>
          <w:b/>
        </w:rPr>
        <w:t>tab)</w:t>
      </w:r>
      <w:r w:rsidRPr="00DC6FFB">
        <w:rPr>
          <w:rFonts w:ascii="Times New Roman" w:hAnsi="Times New Roman" w:cs="Times New Roman"/>
        </w:rPr>
        <w:t>Promulgated</w:t>
      </w:r>
      <w:proofErr w:type="gramEnd"/>
      <w:r w:rsidRPr="00DC6FFB">
        <w:rPr>
          <w:rFonts w:ascii="Times New Roman" w:hAnsi="Times New Roman" w:cs="Times New Roman"/>
        </w:rPr>
        <w:t xml:space="preserve"> in accordance with R.S. 36:254 and Title XIX of the Social Security Act.</w:t>
      </w:r>
    </w:p>
    <w:p w14:paraId="3BDBEDBF" w14:textId="7A30B9A6" w:rsidR="008D21E4" w:rsidRPr="00DC6FFB" w:rsidRDefault="008D21E4" w:rsidP="008D21E4">
      <w:pPr>
        <w:rPr>
          <w:rFonts w:ascii="Times New Roman" w:hAnsi="Times New Roman" w:cs="Times New Roman"/>
        </w:rPr>
      </w:pPr>
      <w:r w:rsidRPr="00DC6FFB">
        <w:rPr>
          <w:rFonts w:ascii="Times New Roman" w:hAnsi="Times New Roman" w:cs="Times New Roman"/>
        </w:rPr>
        <w:t>HISTORICAL NOTE:</w:t>
      </w:r>
      <w:r w:rsidR="009722C4" w:rsidRPr="00DC6FFB">
        <w:rPr>
          <w:rFonts w:ascii="Times New Roman" w:hAnsi="Times New Roman" w:cs="Times New Roman"/>
          <w:b/>
        </w:rPr>
        <w:t>(</w:t>
      </w:r>
      <w:proofErr w:type="gramStart"/>
      <w:r w:rsidR="009722C4" w:rsidRPr="00DC6FFB">
        <w:rPr>
          <w:rFonts w:ascii="Times New Roman" w:hAnsi="Times New Roman" w:cs="Times New Roman"/>
          <w:b/>
        </w:rPr>
        <w:t>tab)</w:t>
      </w:r>
      <w:r w:rsidRPr="00DC6FFB">
        <w:rPr>
          <w:rFonts w:ascii="Times New Roman" w:hAnsi="Times New Roman" w:cs="Times New Roman"/>
        </w:rPr>
        <w:t>Promulgated</w:t>
      </w:r>
      <w:proofErr w:type="gramEnd"/>
      <w:r w:rsidRPr="00DC6FFB">
        <w:rPr>
          <w:rFonts w:ascii="Times New Roman" w:hAnsi="Times New Roman" w:cs="Times New Roman"/>
        </w:rPr>
        <w:t xml:space="preserve"> by the Department of Health, Bureau of Health Services Financing, LR 50:</w:t>
      </w:r>
    </w:p>
    <w:p w14:paraId="7F3C7945" w14:textId="77777777" w:rsidR="008D21E4" w:rsidRPr="00DC6FFB" w:rsidRDefault="008D21E4" w:rsidP="008D21E4">
      <w:pPr>
        <w:rPr>
          <w:rFonts w:ascii="Times New Roman" w:hAnsi="Times New Roman" w:cs="Times New Roman"/>
        </w:rPr>
      </w:pPr>
      <w:r w:rsidRPr="00DC6FFB">
        <w:rPr>
          <w:rFonts w:ascii="Times New Roman" w:hAnsi="Times New Roman" w:cs="Times New Roman"/>
        </w:rPr>
        <w:tab/>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4E0557CF"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t>Family Impact Statement</w:t>
      </w:r>
    </w:p>
    <w:p w14:paraId="3E0670E6" w14:textId="77777777" w:rsidR="008D21E4" w:rsidRPr="00DC6FFB" w:rsidRDefault="008D21E4" w:rsidP="008D21E4">
      <w:pPr>
        <w:rPr>
          <w:rFonts w:ascii="Times New Roman" w:hAnsi="Times New Roman" w:cs="Times New Roman"/>
        </w:rPr>
      </w:pPr>
      <w:r w:rsidRPr="00DC6FFB">
        <w:rPr>
          <w:rFonts w:ascii="Times New Roman" w:hAnsi="Times New Roman" w:cs="Times New Roman"/>
        </w:rPr>
        <w:tab/>
        <w:t xml:space="preserve">In compliance with Act 1183 of the 1999 Regular Session of the Louisiana Legislature, the impact of this proposed Rule on the family has been considered.  It is anticipated that this proposed Rule will have </w:t>
      </w:r>
      <w:proofErr w:type="gramStart"/>
      <w:r w:rsidR="0085748D" w:rsidRPr="00DC6FFB">
        <w:rPr>
          <w:rFonts w:ascii="Times New Roman" w:hAnsi="Times New Roman" w:cs="Times New Roman"/>
        </w:rPr>
        <w:t xml:space="preserve">a </w:t>
      </w:r>
      <w:r w:rsidR="0046371B" w:rsidRPr="00DC6FFB">
        <w:rPr>
          <w:rFonts w:ascii="Times New Roman" w:hAnsi="Times New Roman" w:cs="Times New Roman"/>
        </w:rPr>
        <w:t>no</w:t>
      </w:r>
      <w:proofErr w:type="gramEnd"/>
      <w:r w:rsidR="0046371B" w:rsidRPr="00DC6FFB">
        <w:rPr>
          <w:rFonts w:ascii="Times New Roman" w:hAnsi="Times New Roman" w:cs="Times New Roman"/>
        </w:rPr>
        <w:t xml:space="preserve"> </w:t>
      </w:r>
      <w:r w:rsidR="0085748D" w:rsidRPr="00DC6FFB">
        <w:rPr>
          <w:rFonts w:ascii="Times New Roman" w:hAnsi="Times New Roman" w:cs="Times New Roman"/>
        </w:rPr>
        <w:t>i</w:t>
      </w:r>
      <w:r w:rsidRPr="00DC6FFB">
        <w:rPr>
          <w:rFonts w:ascii="Times New Roman" w:hAnsi="Times New Roman" w:cs="Times New Roman"/>
        </w:rPr>
        <w:t>mpact on family functioning, stability and auton</w:t>
      </w:r>
      <w:r w:rsidR="0085748D" w:rsidRPr="00DC6FFB">
        <w:rPr>
          <w:rFonts w:ascii="Times New Roman" w:hAnsi="Times New Roman" w:cs="Times New Roman"/>
        </w:rPr>
        <w:t>omy as described in R.S. 49:972.</w:t>
      </w:r>
    </w:p>
    <w:p w14:paraId="1825F316"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t>Poverty Impact Statement</w:t>
      </w:r>
    </w:p>
    <w:p w14:paraId="02EB4A12" w14:textId="77777777" w:rsidR="008D21E4" w:rsidRPr="00DC6FFB" w:rsidRDefault="008D21E4" w:rsidP="008D21E4">
      <w:pPr>
        <w:rPr>
          <w:rFonts w:ascii="Times New Roman" w:hAnsi="Times New Roman" w:cs="Times New Roman"/>
        </w:rPr>
      </w:pPr>
      <w:r w:rsidRPr="00DC6FFB">
        <w:rPr>
          <w:rFonts w:ascii="Times New Roman" w:hAnsi="Times New Roman" w:cs="Times New Roman"/>
        </w:rPr>
        <w:tab/>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17853510"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t>Small Business Analysis</w:t>
      </w:r>
    </w:p>
    <w:p w14:paraId="6C5153D8" w14:textId="77777777" w:rsidR="008D21E4" w:rsidRPr="00DC6FFB" w:rsidRDefault="008D21E4" w:rsidP="008D21E4">
      <w:pPr>
        <w:rPr>
          <w:rFonts w:ascii="Times New Roman" w:hAnsi="Times New Roman" w:cs="Times New Roman"/>
        </w:rPr>
      </w:pPr>
      <w:r w:rsidRPr="00DC6FFB">
        <w:rPr>
          <w:rFonts w:ascii="Times New Roman" w:hAnsi="Times New Roman" w:cs="Times New Roman"/>
        </w:rPr>
        <w:tab/>
        <w:t>In compliance with the Small Business Protection Act, the economic impact of this proposed Rule on small businesses has been considered. It is anticipated that this proposed Rule will have no impact on small businesses.</w:t>
      </w:r>
    </w:p>
    <w:p w14:paraId="070A7CAF"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lastRenderedPageBreak/>
        <w:t>Provider Impact Statement</w:t>
      </w:r>
    </w:p>
    <w:p w14:paraId="385DF8C0" w14:textId="77777777" w:rsidR="008D21E4" w:rsidRPr="00DC6FFB" w:rsidRDefault="002C4CC1" w:rsidP="008D21E4">
      <w:pPr>
        <w:rPr>
          <w:rFonts w:ascii="Times New Roman" w:hAnsi="Times New Roman" w:cs="Times New Roman"/>
        </w:rPr>
      </w:pPr>
      <w:r w:rsidRPr="00DC6FFB">
        <w:rPr>
          <w:rFonts w:ascii="Times New Roman" w:eastAsia="Times New Roman" w:hAnsi="Times New Roman" w:cs="Times New Roman"/>
        </w:rPr>
        <w:tab/>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but may have a positive impact on the provider’s ability to provide the same level of service as described in HCR 170, since it increases payments for services they already render.</w:t>
      </w:r>
    </w:p>
    <w:p w14:paraId="081CB9EA"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t>Public Comments</w:t>
      </w:r>
    </w:p>
    <w:p w14:paraId="51150984" w14:textId="77777777" w:rsidR="008D21E4" w:rsidRPr="00DC6FFB" w:rsidRDefault="008D21E4" w:rsidP="008D21E4">
      <w:pPr>
        <w:rPr>
          <w:rFonts w:ascii="Times New Roman" w:hAnsi="Times New Roman" w:cs="Times New Roman"/>
        </w:rPr>
      </w:pPr>
      <w:r w:rsidRPr="00DC6FFB">
        <w:rPr>
          <w:rFonts w:ascii="Times New Roman" w:hAnsi="Times New Roman" w:cs="Times New Roman"/>
        </w:rPr>
        <w:tab/>
        <w:t xml:space="preserve">Interested </w:t>
      </w:r>
      <w:proofErr w:type="gramStart"/>
      <w:r w:rsidRPr="00DC6FFB">
        <w:rPr>
          <w:rFonts w:ascii="Times New Roman" w:hAnsi="Times New Roman" w:cs="Times New Roman"/>
        </w:rPr>
        <w:t>persons</w:t>
      </w:r>
      <w:proofErr w:type="gramEnd"/>
      <w:r w:rsidRPr="00DC6FFB">
        <w:rPr>
          <w:rFonts w:ascii="Times New Roman" w:hAnsi="Times New Roman" w:cs="Times New Roman"/>
        </w:rPr>
        <w:t xml:space="preserve"> may submit written comments to Kimberly Sullivan, JD, Bureau of Health Services Financing, P.O. Box 91030, Baton Rouge, LA 70821-9030.  Ms. Sullivan is responsible for responding to inquiries regarding this proposed Rule. The deadline for submitting written comments </w:t>
      </w:r>
      <w:proofErr w:type="gramStart"/>
      <w:r w:rsidRPr="00DC6FFB">
        <w:rPr>
          <w:rFonts w:ascii="Times New Roman" w:hAnsi="Times New Roman" w:cs="Times New Roman"/>
        </w:rPr>
        <w:t>is at</w:t>
      </w:r>
      <w:proofErr w:type="gramEnd"/>
      <w:r w:rsidRPr="00DC6FFB">
        <w:rPr>
          <w:rFonts w:ascii="Times New Roman" w:hAnsi="Times New Roman" w:cs="Times New Roman"/>
        </w:rPr>
        <w:t xml:space="preserve"> 4:30 p.m. on </w:t>
      </w:r>
      <w:r w:rsidR="006557A8" w:rsidRPr="00DC6FFB">
        <w:rPr>
          <w:rFonts w:ascii="Times New Roman" w:hAnsi="Times New Roman" w:cs="Times New Roman"/>
        </w:rPr>
        <w:t>July 1</w:t>
      </w:r>
      <w:r w:rsidRPr="00DC6FFB">
        <w:rPr>
          <w:rFonts w:ascii="Times New Roman" w:hAnsi="Times New Roman" w:cs="Times New Roman"/>
        </w:rPr>
        <w:t>, 2024.</w:t>
      </w:r>
    </w:p>
    <w:p w14:paraId="2F1B000B" w14:textId="77777777" w:rsidR="008D21E4" w:rsidRPr="00DC6FFB" w:rsidRDefault="008D21E4" w:rsidP="008D21E4">
      <w:pPr>
        <w:jc w:val="center"/>
        <w:rPr>
          <w:rFonts w:ascii="Times New Roman" w:hAnsi="Times New Roman" w:cs="Times New Roman"/>
          <w:b/>
        </w:rPr>
      </w:pPr>
      <w:r w:rsidRPr="00DC6FFB">
        <w:rPr>
          <w:rFonts w:ascii="Times New Roman" w:hAnsi="Times New Roman" w:cs="Times New Roman"/>
          <w:b/>
        </w:rPr>
        <w:t>Public Hearing</w:t>
      </w:r>
    </w:p>
    <w:p w14:paraId="39DD7FD6" w14:textId="77777777" w:rsidR="008D21E4" w:rsidRPr="00DC6FFB" w:rsidRDefault="008D21E4" w:rsidP="008D21E4">
      <w:pPr>
        <w:rPr>
          <w:rFonts w:ascii="Times New Roman" w:hAnsi="Times New Roman" w:cs="Times New Roman"/>
        </w:rPr>
      </w:pPr>
      <w:r w:rsidRPr="00DC6FFB">
        <w:rPr>
          <w:rFonts w:ascii="Times New Roman" w:hAnsi="Times New Roman" w:cs="Times New Roman"/>
        </w:rPr>
        <w:tab/>
        <w:t xml:space="preserve">Interested persons may submit a written request to conduct a public hearing by U.S. mail to the Office of the Secretary ATTN: LDH Rulemaking Coordinator, Post Office Box 629, Baton Rouge, LA 70821-0629; however, such request must be received no later than 4:30 p.m. on </w:t>
      </w:r>
      <w:r w:rsidR="00270201" w:rsidRPr="00DC6FFB">
        <w:rPr>
          <w:rFonts w:ascii="Times New Roman" w:hAnsi="Times New Roman" w:cs="Times New Roman"/>
        </w:rPr>
        <w:t>June 10</w:t>
      </w:r>
      <w:r w:rsidRPr="00DC6FFB">
        <w:rPr>
          <w:rFonts w:ascii="Times New Roman" w:hAnsi="Times New Roman" w:cs="Times New Roman"/>
        </w:rPr>
        <w:t xml:space="preserve">, 2024.  If the criteria set forth in R.S. 49:961(B)(1) are satisfied, LDH will conduct a public hearing at 9:30 a.m. on </w:t>
      </w:r>
      <w:r w:rsidR="00270201" w:rsidRPr="00DC6FFB">
        <w:rPr>
          <w:rFonts w:ascii="Times New Roman" w:hAnsi="Times New Roman" w:cs="Times New Roman"/>
        </w:rPr>
        <w:t>June 27</w:t>
      </w:r>
      <w:r w:rsidRPr="00DC6FFB">
        <w:rPr>
          <w:rFonts w:ascii="Times New Roman" w:hAnsi="Times New Roman" w:cs="Times New Roman"/>
        </w:rPr>
        <w:t xml:space="preserve">, </w:t>
      </w:r>
      <w:proofErr w:type="gramStart"/>
      <w:r w:rsidRPr="00DC6FFB">
        <w:rPr>
          <w:rFonts w:ascii="Times New Roman" w:hAnsi="Times New Roman" w:cs="Times New Roman"/>
        </w:rPr>
        <w:t>2024</w:t>
      </w:r>
      <w:proofErr w:type="gramEnd"/>
      <w:r w:rsidRPr="00DC6FFB">
        <w:rPr>
          <w:rFonts w:ascii="Times New Roman" w:hAnsi="Times New Roman" w:cs="Times New Roman"/>
        </w:rPr>
        <w:t xml:space="preserve"> in Room 118 of the Bienville Building, which is located at 628 North Fourth Street, Baton Rouge, LA.  To confirm </w:t>
      </w:r>
      <w:proofErr w:type="gramStart"/>
      <w:r w:rsidRPr="00DC6FFB">
        <w:rPr>
          <w:rFonts w:ascii="Times New Roman" w:hAnsi="Times New Roman" w:cs="Times New Roman"/>
        </w:rPr>
        <w:t>whether or not</w:t>
      </w:r>
      <w:proofErr w:type="gramEnd"/>
      <w:r w:rsidRPr="00DC6FFB">
        <w:rPr>
          <w:rFonts w:ascii="Times New Roman" w:hAnsi="Times New Roman" w:cs="Times New Roman"/>
        </w:rPr>
        <w:t xml:space="preserve"> a public hearing will be held, interested </w:t>
      </w:r>
      <w:proofErr w:type="gramStart"/>
      <w:r w:rsidRPr="00DC6FFB">
        <w:rPr>
          <w:rFonts w:ascii="Times New Roman" w:hAnsi="Times New Roman" w:cs="Times New Roman"/>
        </w:rPr>
        <w:t>persons</w:t>
      </w:r>
      <w:proofErr w:type="gramEnd"/>
      <w:r w:rsidRPr="00DC6FFB">
        <w:rPr>
          <w:rFonts w:ascii="Times New Roman" w:hAnsi="Times New Roman" w:cs="Times New Roman"/>
        </w:rPr>
        <w:t xml:space="preserve"> should first call Allen Enger at (225) 342-1342 after </w:t>
      </w:r>
      <w:r w:rsidR="00270201" w:rsidRPr="00DC6FFB">
        <w:rPr>
          <w:rFonts w:ascii="Times New Roman" w:hAnsi="Times New Roman" w:cs="Times New Roman"/>
        </w:rPr>
        <w:t>June</w:t>
      </w:r>
      <w:r w:rsidRPr="00DC6FFB">
        <w:rPr>
          <w:rFonts w:ascii="Times New Roman" w:hAnsi="Times New Roman" w:cs="Times New Roman"/>
        </w:rPr>
        <w:t xml:space="preserve"> 10, 2024. If a public hearing is to be held, all interested </w:t>
      </w:r>
      <w:proofErr w:type="gramStart"/>
      <w:r w:rsidRPr="00DC6FFB">
        <w:rPr>
          <w:rFonts w:ascii="Times New Roman" w:hAnsi="Times New Roman" w:cs="Times New Roman"/>
        </w:rPr>
        <w:t>persons</w:t>
      </w:r>
      <w:proofErr w:type="gramEnd"/>
      <w:r w:rsidRPr="00DC6FFB">
        <w:rPr>
          <w:rFonts w:ascii="Times New Roman" w:hAnsi="Times New Roman" w:cs="Times New Roman"/>
        </w:rPr>
        <w:t xml:space="preserve"> are invited to attend and present data, views, comments, or arguments, orally or in writing.</w:t>
      </w:r>
    </w:p>
    <w:p w14:paraId="017E066B" w14:textId="77777777" w:rsidR="008D21E4" w:rsidRPr="00DC6FFB" w:rsidRDefault="008D21E4" w:rsidP="008D21E4">
      <w:pPr>
        <w:jc w:val="center"/>
        <w:rPr>
          <w:rFonts w:ascii="Times New Roman" w:hAnsi="Times New Roman" w:cs="Times New Roman"/>
        </w:rPr>
      </w:pPr>
      <w:r w:rsidRPr="00DC6FFB">
        <w:rPr>
          <w:rFonts w:ascii="Times New Roman" w:hAnsi="Times New Roman" w:cs="Times New Roman"/>
        </w:rPr>
        <w:lastRenderedPageBreak/>
        <w:t>Ralph L. Abraham, M.D.</w:t>
      </w:r>
    </w:p>
    <w:p w14:paraId="5AC8E9E5" w14:textId="77777777" w:rsidR="008D21E4" w:rsidRPr="00DC6FFB" w:rsidRDefault="008D21E4" w:rsidP="008D21E4">
      <w:pPr>
        <w:jc w:val="center"/>
        <w:rPr>
          <w:rFonts w:ascii="Times New Roman" w:hAnsi="Times New Roman" w:cs="Times New Roman"/>
        </w:rPr>
      </w:pPr>
      <w:r w:rsidRPr="00DC6FFB">
        <w:rPr>
          <w:rFonts w:ascii="Times New Roman" w:hAnsi="Times New Roman" w:cs="Times New Roman"/>
        </w:rPr>
        <w:t>Secretary</w:t>
      </w:r>
    </w:p>
    <w:p w14:paraId="68C1EAC7" w14:textId="77777777" w:rsidR="001C7027" w:rsidRPr="00DC6FFB" w:rsidRDefault="001C7027" w:rsidP="001C7027">
      <w:pPr>
        <w:jc w:val="center"/>
        <w:rPr>
          <w:rFonts w:ascii="Times New Roman" w:hAnsi="Times New Roman" w:cs="Times New Roman"/>
          <w:b/>
        </w:rPr>
      </w:pPr>
      <w:r w:rsidRPr="00DC6FFB">
        <w:rPr>
          <w:rFonts w:ascii="Times New Roman" w:hAnsi="Times New Roman" w:cs="Times New Roman"/>
          <w:b/>
        </w:rPr>
        <w:t>FISCAL AND ECONOMIC IMPACT STATEMENT FOR ADMINISTRATIVE RULES</w:t>
      </w:r>
    </w:p>
    <w:p w14:paraId="7258D1DF" w14:textId="77777777" w:rsidR="001C7027" w:rsidRPr="00DC6FFB" w:rsidRDefault="001C7027" w:rsidP="001C7027">
      <w:pPr>
        <w:jc w:val="center"/>
        <w:rPr>
          <w:rFonts w:ascii="Times New Roman" w:hAnsi="Times New Roman" w:cs="Times New Roman"/>
          <w:b/>
        </w:rPr>
      </w:pPr>
      <w:r w:rsidRPr="00DC6FFB">
        <w:rPr>
          <w:rFonts w:ascii="Times New Roman" w:hAnsi="Times New Roman" w:cs="Times New Roman"/>
          <w:b/>
        </w:rPr>
        <w:t>RULE TITLE: Inpatient Hospital Services</w:t>
      </w:r>
    </w:p>
    <w:p w14:paraId="54784256" w14:textId="77777777" w:rsidR="001C7027" w:rsidRPr="00DC6FFB" w:rsidRDefault="001C7027" w:rsidP="001C7027">
      <w:pPr>
        <w:jc w:val="center"/>
        <w:rPr>
          <w:rFonts w:ascii="Times New Roman" w:hAnsi="Times New Roman" w:cs="Times New Roman"/>
          <w:b/>
        </w:rPr>
      </w:pPr>
      <w:r w:rsidRPr="00DC6FFB">
        <w:rPr>
          <w:rFonts w:ascii="Times New Roman" w:hAnsi="Times New Roman" w:cs="Times New Roman"/>
          <w:b/>
        </w:rPr>
        <w:t>High Medicaid Utilization Academic Hospitals</w:t>
      </w:r>
    </w:p>
    <w:p w14:paraId="2495AD7E"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I.</w:t>
      </w:r>
      <w:r w:rsidRPr="00DC6FFB">
        <w:rPr>
          <w:rFonts w:ascii="Times New Roman" w:hAnsi="Times New Roman" w:cs="Times New Roman"/>
        </w:rPr>
        <w:tab/>
        <w:t>ESTIMATED IMPLEMENTATION COSTS (SAVINGS) TO STATE OR LOCAL GOVERNMENTAL UNITS (Summary)</w:t>
      </w:r>
      <w:r w:rsidRPr="00DC6FFB">
        <w:rPr>
          <w:rFonts w:ascii="Times New Roman" w:hAnsi="Times New Roman" w:cs="Times New Roman"/>
        </w:rPr>
        <w:tab/>
      </w:r>
    </w:p>
    <w:p w14:paraId="1D2D82DB"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ab/>
        <w:t>It is anticipated that implementation of this proposed rule will result in increased state costs of approximately $1,044,657 for FY 24-25, and $4,018,742 for FY 25-26; however, these costs will be offset by an inter-agency transfer of funds. It is anticipated that $648 ($324 SGF and $324 FED) will be expended in FY 23-24 for the state's administrative expense for promulgation of this proposed rule and the final rule.</w:t>
      </w:r>
    </w:p>
    <w:p w14:paraId="7601DB5B"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ab/>
        <w:t>This proposed rule adopts provisions governing qualifying criteria and reimbursement methodology for high Medicaid utilization academic hospitals to increase payments for inpatient hospital services.</w:t>
      </w:r>
    </w:p>
    <w:p w14:paraId="40491D0E" w14:textId="77777777" w:rsidR="001C7027" w:rsidRPr="00DC6FFB" w:rsidRDefault="001C7027" w:rsidP="001C7027">
      <w:pPr>
        <w:rPr>
          <w:rFonts w:ascii="Times New Roman" w:hAnsi="Times New Roman" w:cs="Times New Roman"/>
        </w:rPr>
      </w:pPr>
    </w:p>
    <w:p w14:paraId="4FEC8A9C"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II.</w:t>
      </w:r>
      <w:r w:rsidRPr="00DC6FFB">
        <w:rPr>
          <w:rFonts w:ascii="Times New Roman" w:hAnsi="Times New Roman" w:cs="Times New Roman"/>
        </w:rPr>
        <w:tab/>
        <w:t>ESTIMATED EFFECT ON REVENUE COLLECTIONS OF STATE OR LOCAL GOVERNMENTAL UNITS (Summary)</w:t>
      </w:r>
      <w:r w:rsidRPr="00DC6FFB">
        <w:rPr>
          <w:rFonts w:ascii="Times New Roman" w:hAnsi="Times New Roman" w:cs="Times New Roman"/>
        </w:rPr>
        <w:tab/>
      </w:r>
    </w:p>
    <w:p w14:paraId="408E6B6C"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ab/>
        <w:t>It is anticipated that implementation of this proposed rule will increase collections through inter-agency transfer of $1,044,657 for FY 24-25 and $4,018,742 for FY 25-26 and will increase federal revenue collections by approximately $42,909,752 for FY 24-25 and $51,433,516 for FY 25-26. It is anticipated that $324 will be collected in FY 23-24 for the federal share of the expense for promulgation of this proposed rule and the final rule.</w:t>
      </w:r>
    </w:p>
    <w:p w14:paraId="32BBE587" w14:textId="77777777" w:rsidR="001C7027" w:rsidRPr="00DC6FFB" w:rsidRDefault="001C7027" w:rsidP="001C7027">
      <w:pPr>
        <w:rPr>
          <w:rFonts w:ascii="Times New Roman" w:hAnsi="Times New Roman" w:cs="Times New Roman"/>
        </w:rPr>
      </w:pPr>
    </w:p>
    <w:p w14:paraId="6D6136F8"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III.</w:t>
      </w:r>
      <w:r w:rsidRPr="00DC6FFB">
        <w:rPr>
          <w:rFonts w:ascii="Times New Roman" w:hAnsi="Times New Roman" w:cs="Times New Roman"/>
        </w:rPr>
        <w:tab/>
        <w:t>ESTIMATED COSTS AND/OR ECONOMIC BENEFITS TO DIRECTLY AFFECTED PERSONS, SMALL BUSINESSES, OR NON-GOVERNMENTAL GROUPS (Summary)</w:t>
      </w:r>
      <w:r w:rsidRPr="00DC6FFB">
        <w:rPr>
          <w:rFonts w:ascii="Times New Roman" w:hAnsi="Times New Roman" w:cs="Times New Roman"/>
        </w:rPr>
        <w:tab/>
      </w:r>
    </w:p>
    <w:p w14:paraId="4586BA82"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ab/>
        <w:t>This proposed rule adopts provisions governing qualifying criteria and reimbursement methodology for high Medicaid utilization academic hospitals to increase payments for inpatient hospital services. Implementation of this proposed rule is anticipated to increase Medicaid payments to the qualifying hospital by approximately $43,954,409 for FY 24-25 and $55,452,257 for FY 25-26.</w:t>
      </w:r>
    </w:p>
    <w:p w14:paraId="5CADF527" w14:textId="77777777" w:rsidR="001C7027" w:rsidRPr="00DC6FFB" w:rsidRDefault="001C7027" w:rsidP="001C7027">
      <w:pPr>
        <w:rPr>
          <w:rFonts w:ascii="Times New Roman" w:hAnsi="Times New Roman" w:cs="Times New Roman"/>
        </w:rPr>
      </w:pPr>
    </w:p>
    <w:p w14:paraId="18A2B089" w14:textId="77777777" w:rsidR="001C7027" w:rsidRPr="00DC6FFB" w:rsidRDefault="001C7027" w:rsidP="001C7027">
      <w:pPr>
        <w:rPr>
          <w:rFonts w:ascii="Times New Roman" w:hAnsi="Times New Roman" w:cs="Times New Roman"/>
        </w:rPr>
      </w:pPr>
      <w:r w:rsidRPr="00DC6FFB">
        <w:rPr>
          <w:rFonts w:ascii="Times New Roman" w:hAnsi="Times New Roman" w:cs="Times New Roman"/>
        </w:rPr>
        <w:t>IV.</w:t>
      </w:r>
      <w:r w:rsidRPr="00DC6FFB">
        <w:rPr>
          <w:rFonts w:ascii="Times New Roman" w:hAnsi="Times New Roman" w:cs="Times New Roman"/>
        </w:rPr>
        <w:tab/>
        <w:t>ESTIMATED EFFECT ON COMPETITION AND EMPLOYMENT (Summary)</w:t>
      </w:r>
      <w:r w:rsidRPr="00DC6FFB">
        <w:rPr>
          <w:rFonts w:ascii="Times New Roman" w:hAnsi="Times New Roman" w:cs="Times New Roman"/>
        </w:rPr>
        <w:tab/>
      </w:r>
    </w:p>
    <w:p w14:paraId="345B49AB" w14:textId="77777777" w:rsidR="008D21E4" w:rsidRPr="00DC6FFB" w:rsidRDefault="001C7027" w:rsidP="001C7027">
      <w:pPr>
        <w:rPr>
          <w:rFonts w:ascii="Times New Roman" w:hAnsi="Times New Roman" w:cs="Times New Roman"/>
        </w:rPr>
      </w:pPr>
      <w:r w:rsidRPr="00DC6FFB">
        <w:rPr>
          <w:rFonts w:ascii="Times New Roman" w:hAnsi="Times New Roman" w:cs="Times New Roman"/>
        </w:rPr>
        <w:tab/>
        <w:t>The proposed rule increases the inpatient per diem rate to one hospital and may impact hospital directed payments in the future fiscal years.</w:t>
      </w:r>
    </w:p>
    <w:sectPr w:rsidR="008D21E4" w:rsidRPr="00DC6F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C77F" w14:textId="77777777" w:rsidR="00B26949" w:rsidRDefault="00B26949" w:rsidP="00270201">
      <w:pPr>
        <w:spacing w:line="240" w:lineRule="auto"/>
      </w:pPr>
      <w:r>
        <w:separator/>
      </w:r>
    </w:p>
  </w:endnote>
  <w:endnote w:type="continuationSeparator" w:id="0">
    <w:p w14:paraId="19262135" w14:textId="77777777" w:rsidR="00B26949" w:rsidRDefault="00B26949" w:rsidP="00270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4D5F" w14:textId="77777777" w:rsidR="00270201" w:rsidRDefault="00270201">
    <w:pPr>
      <w:pStyle w:val="Footer"/>
      <w:jc w:val="center"/>
    </w:pPr>
  </w:p>
  <w:p w14:paraId="1BFD1EA3" w14:textId="77777777" w:rsidR="00270201" w:rsidRDefault="0027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AF3B" w14:textId="77777777" w:rsidR="00B26949" w:rsidRDefault="00B26949" w:rsidP="00270201">
      <w:pPr>
        <w:spacing w:line="240" w:lineRule="auto"/>
      </w:pPr>
      <w:r>
        <w:separator/>
      </w:r>
    </w:p>
  </w:footnote>
  <w:footnote w:type="continuationSeparator" w:id="0">
    <w:p w14:paraId="00502A89" w14:textId="77777777" w:rsidR="00B26949" w:rsidRDefault="00B26949" w:rsidP="002702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60"/>
    <w:rsid w:val="00071AA8"/>
    <w:rsid w:val="000D6CD5"/>
    <w:rsid w:val="000E79FF"/>
    <w:rsid w:val="001C7027"/>
    <w:rsid w:val="002165CB"/>
    <w:rsid w:val="00270201"/>
    <w:rsid w:val="002A09EE"/>
    <w:rsid w:val="002C4CC1"/>
    <w:rsid w:val="00330F9D"/>
    <w:rsid w:val="0035136C"/>
    <w:rsid w:val="0038553D"/>
    <w:rsid w:val="00460440"/>
    <w:rsid w:val="0046371B"/>
    <w:rsid w:val="004F286C"/>
    <w:rsid w:val="006557A8"/>
    <w:rsid w:val="00692D1F"/>
    <w:rsid w:val="006E1B73"/>
    <w:rsid w:val="00713071"/>
    <w:rsid w:val="007410B4"/>
    <w:rsid w:val="00767560"/>
    <w:rsid w:val="007C3878"/>
    <w:rsid w:val="00810250"/>
    <w:rsid w:val="00835019"/>
    <w:rsid w:val="0085748D"/>
    <w:rsid w:val="008D21E4"/>
    <w:rsid w:val="009722C4"/>
    <w:rsid w:val="00972574"/>
    <w:rsid w:val="00995031"/>
    <w:rsid w:val="009C6EE9"/>
    <w:rsid w:val="009E3CB9"/>
    <w:rsid w:val="00AE4121"/>
    <w:rsid w:val="00B26949"/>
    <w:rsid w:val="00B36E85"/>
    <w:rsid w:val="00B67D90"/>
    <w:rsid w:val="00BB3A7B"/>
    <w:rsid w:val="00C865DF"/>
    <w:rsid w:val="00CC2BCF"/>
    <w:rsid w:val="00CD7DC1"/>
    <w:rsid w:val="00D52C4B"/>
    <w:rsid w:val="00D73813"/>
    <w:rsid w:val="00DA2BF2"/>
    <w:rsid w:val="00DC6FFB"/>
    <w:rsid w:val="00DD7A7C"/>
    <w:rsid w:val="00F9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AC74"/>
  <w15:chartTrackingRefBased/>
  <w15:docId w15:val="{9FB90D45-E52A-4E03-8E84-2A04E1AB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alibri"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60"/>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E3CB9"/>
    <w:rPr>
      <w:sz w:val="16"/>
      <w:szCs w:val="16"/>
    </w:rPr>
  </w:style>
  <w:style w:type="paragraph" w:styleId="CommentText">
    <w:name w:val="annotation text"/>
    <w:basedOn w:val="Normal"/>
    <w:link w:val="CommentTextChar"/>
    <w:uiPriority w:val="99"/>
    <w:semiHidden/>
    <w:unhideWhenUsed/>
    <w:rsid w:val="009E3CB9"/>
    <w:pPr>
      <w:spacing w:line="240" w:lineRule="auto"/>
    </w:pPr>
    <w:rPr>
      <w:sz w:val="20"/>
      <w:szCs w:val="20"/>
    </w:rPr>
  </w:style>
  <w:style w:type="character" w:customStyle="1" w:styleId="CommentTextChar">
    <w:name w:val="Comment Text Char"/>
    <w:link w:val="CommentText"/>
    <w:uiPriority w:val="99"/>
    <w:semiHidden/>
    <w:rsid w:val="009E3CB9"/>
    <w:rPr>
      <w:sz w:val="20"/>
      <w:szCs w:val="20"/>
    </w:rPr>
  </w:style>
  <w:style w:type="paragraph" w:styleId="CommentSubject">
    <w:name w:val="annotation subject"/>
    <w:basedOn w:val="CommentText"/>
    <w:next w:val="CommentText"/>
    <w:link w:val="CommentSubjectChar"/>
    <w:uiPriority w:val="99"/>
    <w:semiHidden/>
    <w:unhideWhenUsed/>
    <w:rsid w:val="009E3CB9"/>
    <w:rPr>
      <w:b/>
      <w:bCs/>
    </w:rPr>
  </w:style>
  <w:style w:type="character" w:customStyle="1" w:styleId="CommentSubjectChar">
    <w:name w:val="Comment Subject Char"/>
    <w:link w:val="CommentSubject"/>
    <w:uiPriority w:val="99"/>
    <w:semiHidden/>
    <w:rsid w:val="009E3CB9"/>
    <w:rPr>
      <w:b/>
      <w:bCs/>
      <w:sz w:val="20"/>
      <w:szCs w:val="20"/>
    </w:rPr>
  </w:style>
  <w:style w:type="paragraph" w:styleId="BalloonText">
    <w:name w:val="Balloon Text"/>
    <w:basedOn w:val="Normal"/>
    <w:link w:val="BalloonTextChar"/>
    <w:uiPriority w:val="99"/>
    <w:semiHidden/>
    <w:unhideWhenUsed/>
    <w:rsid w:val="009E3CB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9E3CB9"/>
    <w:rPr>
      <w:rFonts w:ascii="Segoe UI" w:hAnsi="Segoe UI" w:cs="Segoe UI"/>
      <w:sz w:val="18"/>
      <w:szCs w:val="18"/>
    </w:rPr>
  </w:style>
  <w:style w:type="paragraph" w:styleId="Header">
    <w:name w:val="header"/>
    <w:basedOn w:val="Normal"/>
    <w:link w:val="HeaderChar"/>
    <w:uiPriority w:val="99"/>
    <w:unhideWhenUsed/>
    <w:rsid w:val="00270201"/>
    <w:pPr>
      <w:tabs>
        <w:tab w:val="center" w:pos="4680"/>
        <w:tab w:val="right" w:pos="9360"/>
      </w:tabs>
      <w:spacing w:line="240" w:lineRule="auto"/>
    </w:pPr>
  </w:style>
  <w:style w:type="character" w:customStyle="1" w:styleId="HeaderChar">
    <w:name w:val="Header Char"/>
    <w:basedOn w:val="DefaultParagraphFont"/>
    <w:link w:val="Header"/>
    <w:uiPriority w:val="99"/>
    <w:rsid w:val="00270201"/>
  </w:style>
  <w:style w:type="paragraph" w:styleId="Footer">
    <w:name w:val="footer"/>
    <w:basedOn w:val="Normal"/>
    <w:link w:val="FooterChar"/>
    <w:uiPriority w:val="99"/>
    <w:unhideWhenUsed/>
    <w:rsid w:val="00270201"/>
    <w:pPr>
      <w:tabs>
        <w:tab w:val="center" w:pos="4680"/>
        <w:tab w:val="right" w:pos="9360"/>
      </w:tabs>
      <w:spacing w:line="240" w:lineRule="auto"/>
    </w:pPr>
  </w:style>
  <w:style w:type="character" w:customStyle="1" w:styleId="FooterChar">
    <w:name w:val="Footer Char"/>
    <w:basedOn w:val="DefaultParagraphFont"/>
    <w:link w:val="Footer"/>
    <w:uiPriority w:val="99"/>
    <w:rsid w:val="0027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1334</Words>
  <Characters>7538</Characters>
  <Application>Microsoft Office Word</Application>
  <DocSecurity>0</DocSecurity>
  <Lines>134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Ellis</dc:creator>
  <cp:keywords/>
  <dc:description/>
  <cp:lastModifiedBy>Andrea Trantham</cp:lastModifiedBy>
  <cp:revision>3</cp:revision>
  <cp:lastPrinted>2024-04-19T12:33:00Z</cp:lastPrinted>
  <dcterms:created xsi:type="dcterms:W3CDTF">2026-04-13T16:15:00Z</dcterms:created>
  <dcterms:modified xsi:type="dcterms:W3CDTF">2026-04-13T16:24:00Z</dcterms:modified>
</cp:coreProperties>
</file>