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AB2" w:rsidRPr="00243265" w:rsidRDefault="000C6AB2">
      <w:pPr>
        <w:pStyle w:val="Heading1"/>
      </w:pPr>
      <w:bookmarkStart w:id="0" w:name="_Toc463774274"/>
      <w:r w:rsidRPr="00243265">
        <w:t xml:space="preserve">CONTINUATION BUDGET REQUEST INSTRUCTIONS </w:t>
      </w:r>
      <w:bookmarkEnd w:id="0"/>
    </w:p>
    <w:p w:rsidR="000C6AB2" w:rsidRPr="00243265" w:rsidRDefault="000C6AB2"/>
    <w:p w:rsidR="000C6AB2" w:rsidRPr="00243265" w:rsidRDefault="000C6AB2">
      <w:pPr>
        <w:jc w:val="both"/>
      </w:pPr>
      <w:r w:rsidRPr="00243265">
        <w:t>This section contains information relating to the preparation of the continuation level budget as required in L.R.S. Title 39:28.</w:t>
      </w:r>
    </w:p>
    <w:p w:rsidR="000C6AB2" w:rsidRPr="00243265" w:rsidRDefault="000C6AB2">
      <w:pPr>
        <w:jc w:val="both"/>
      </w:pPr>
    </w:p>
    <w:p w:rsidR="000C6AB2" w:rsidRPr="00243265" w:rsidRDefault="000C6AB2">
      <w:pPr>
        <w:jc w:val="both"/>
      </w:pPr>
      <w:r w:rsidRPr="00243265">
        <w:t xml:space="preserve">A continuation budget is defined as "a funding level for each budget unit </w:t>
      </w:r>
      <w:r w:rsidR="00FA2F08" w:rsidRPr="00243265">
        <w:t xml:space="preserve">that </w:t>
      </w:r>
      <w:r w:rsidRPr="00243265">
        <w:t>reflects the financial resources necessary to carry on all existing programs and functions of the budget unit at</w:t>
      </w:r>
      <w:r w:rsidR="00FA2F08" w:rsidRPr="00243265">
        <w:t xml:space="preserve"> its </w:t>
      </w:r>
      <w:r w:rsidRPr="00243265">
        <w:t>current level of service in the ensuing fiscal year including any adjustments necessary to account for the increased cost of services or materials due to inflation and estimated increases in workload requirements resulting from demographic or other changes."</w:t>
      </w:r>
    </w:p>
    <w:p w:rsidR="000C6AB2" w:rsidRPr="00243265" w:rsidRDefault="000C6AB2">
      <w:pPr>
        <w:jc w:val="both"/>
      </w:pPr>
    </w:p>
    <w:p w:rsidR="000C6AB2" w:rsidRPr="00243265" w:rsidRDefault="000C6AB2">
      <w:pPr>
        <w:jc w:val="both"/>
      </w:pPr>
      <w:r w:rsidRPr="00243265">
        <w:t xml:space="preserve">The forms that follow are to be utilized by the agencies in the establishment of the continuation budget.  Because all agencies are not alike, it was necessary to develop the forms on a relatively high level with generic terminology.  The forms are designed as a starting point and, therefore, are the minimum requirements.  You may be required by your budget analyst to augment these standard forms with information or data that clarifies your position on an issue.  </w:t>
      </w:r>
      <w:r w:rsidR="00FA2F08" w:rsidRPr="00243265">
        <w:t>W</w:t>
      </w:r>
      <w:r w:rsidRPr="00243265">
        <w:t xml:space="preserve">e must insist that each form be characterized by mathematical accuracy, quantified workload and output measurements, solid standards and other cost component data. </w:t>
      </w:r>
    </w:p>
    <w:p w:rsidR="000C6AB2" w:rsidRPr="00243265" w:rsidRDefault="000C6AB2">
      <w:pPr>
        <w:jc w:val="both"/>
      </w:pPr>
    </w:p>
    <w:p w:rsidR="000C6AB2" w:rsidRPr="00243265" w:rsidRDefault="000C6AB2">
      <w:pPr>
        <w:jc w:val="both"/>
        <w:rPr>
          <w:b/>
        </w:rPr>
      </w:pPr>
      <w:r w:rsidRPr="00243265">
        <w:rPr>
          <w:b/>
        </w:rPr>
        <w:t>General Instructions</w:t>
      </w:r>
    </w:p>
    <w:p w:rsidR="000C6AB2" w:rsidRPr="00243265" w:rsidRDefault="000C6AB2">
      <w:pPr>
        <w:jc w:val="both"/>
      </w:pPr>
    </w:p>
    <w:p w:rsidR="000C6AB2" w:rsidRPr="00243265" w:rsidRDefault="000C6AB2">
      <w:pPr>
        <w:tabs>
          <w:tab w:val="left" w:pos="360"/>
        </w:tabs>
        <w:ind w:left="360" w:hanging="360"/>
        <w:jc w:val="both"/>
      </w:pPr>
      <w:r w:rsidRPr="00243265">
        <w:t xml:space="preserve">1) </w:t>
      </w:r>
      <w:r w:rsidR="00D00AE6">
        <w:t xml:space="preserve"> </w:t>
      </w:r>
      <w:r w:rsidRPr="00243265">
        <w:t xml:space="preserve">For the purpose of this section, programs will mean those programs defined in the current fiscal year as found in the Notice of Appropriation Letters. </w:t>
      </w:r>
    </w:p>
    <w:p w:rsidR="000C6AB2" w:rsidRPr="00243265" w:rsidRDefault="000C6AB2">
      <w:pPr>
        <w:jc w:val="both"/>
      </w:pPr>
    </w:p>
    <w:p w:rsidR="000C6AB2" w:rsidRPr="00243265" w:rsidRDefault="000C6AB2">
      <w:pPr>
        <w:tabs>
          <w:tab w:val="left" w:pos="360"/>
        </w:tabs>
        <w:ind w:left="360" w:hanging="360"/>
        <w:jc w:val="both"/>
      </w:pPr>
      <w:r w:rsidRPr="00243265">
        <w:t xml:space="preserve">2)   </w:t>
      </w:r>
      <w:r w:rsidRPr="00243265">
        <w:rPr>
          <w:u w:val="single"/>
        </w:rPr>
        <w:t>Round off figures</w:t>
      </w:r>
      <w:r w:rsidRPr="00243265">
        <w:t>:  Do not include decimals in dollar figures.  All figures are to be rounded to the nearest dollar.</w:t>
      </w:r>
    </w:p>
    <w:p w:rsidR="000C6AB2" w:rsidRPr="00243265" w:rsidRDefault="000C6AB2">
      <w:pPr>
        <w:jc w:val="both"/>
      </w:pPr>
    </w:p>
    <w:p w:rsidR="000C6AB2" w:rsidRPr="00243265" w:rsidRDefault="000C6AB2">
      <w:pPr>
        <w:ind w:firstLine="1440"/>
        <w:jc w:val="both"/>
      </w:pPr>
      <w:r w:rsidRPr="00243265">
        <w:t>Example: $384.51 would appear as $385, no pennies.</w:t>
      </w:r>
    </w:p>
    <w:p w:rsidR="000C6AB2" w:rsidRPr="00243265" w:rsidRDefault="000C6AB2">
      <w:pPr>
        <w:jc w:val="both"/>
      </w:pPr>
    </w:p>
    <w:p w:rsidR="000C6AB2" w:rsidRPr="00243265" w:rsidRDefault="000C6AB2">
      <w:pPr>
        <w:tabs>
          <w:tab w:val="left" w:pos="360"/>
        </w:tabs>
        <w:jc w:val="both"/>
      </w:pPr>
      <w:r w:rsidRPr="00243265">
        <w:t xml:space="preserve">3) </w:t>
      </w:r>
      <w:r w:rsidR="00D00AE6">
        <w:t xml:space="preserve"> </w:t>
      </w:r>
      <w:r w:rsidRPr="00243265">
        <w:rPr>
          <w:u w:val="single"/>
        </w:rPr>
        <w:t>Percentages</w:t>
      </w:r>
      <w:r w:rsidRPr="00243265">
        <w:t>:  Express all percentages in tenths, i.e., 24.5%, 60.0%, etc.</w:t>
      </w:r>
    </w:p>
    <w:p w:rsidR="000C6AB2" w:rsidRPr="00243265" w:rsidRDefault="000C6AB2">
      <w:pPr>
        <w:jc w:val="both"/>
      </w:pPr>
    </w:p>
    <w:p w:rsidR="000C6AB2" w:rsidRPr="00243265" w:rsidRDefault="000C6AB2">
      <w:pPr>
        <w:tabs>
          <w:tab w:val="left" w:pos="360"/>
        </w:tabs>
        <w:ind w:left="360" w:hanging="360"/>
        <w:jc w:val="both"/>
      </w:pPr>
      <w:r w:rsidRPr="00243265">
        <w:t>4)</w:t>
      </w:r>
      <w:r w:rsidR="00D00AE6">
        <w:t xml:space="preserve"> </w:t>
      </w:r>
      <w:r w:rsidRPr="00243265">
        <w:t xml:space="preserve"> </w:t>
      </w:r>
      <w:r w:rsidRPr="00243265">
        <w:rPr>
          <w:u w:val="single"/>
        </w:rPr>
        <w:t>Page Numbers</w:t>
      </w:r>
      <w:r w:rsidRPr="00243265">
        <w:t xml:space="preserve">: When the entire continuation budget document is assembled, number each page consecutively beginning with </w:t>
      </w:r>
      <w:r w:rsidR="00FA2F08" w:rsidRPr="00243265">
        <w:rPr>
          <w:b/>
        </w:rPr>
        <w:t>“</w:t>
      </w:r>
      <w:r w:rsidRPr="00243265">
        <w:t>1</w:t>
      </w:r>
      <w:r w:rsidR="00FA2F08" w:rsidRPr="00243265">
        <w:rPr>
          <w:b/>
        </w:rPr>
        <w:t>”</w:t>
      </w:r>
      <w:r w:rsidRPr="00243265">
        <w:t xml:space="preserve"> on the CB-0 form.</w:t>
      </w:r>
    </w:p>
    <w:p w:rsidR="000C6AB2" w:rsidRPr="00243265" w:rsidRDefault="000C6AB2">
      <w:pPr>
        <w:jc w:val="both"/>
      </w:pPr>
    </w:p>
    <w:p w:rsidR="000C6AB2" w:rsidRPr="00243265" w:rsidRDefault="000C6AB2">
      <w:pPr>
        <w:tabs>
          <w:tab w:val="left" w:pos="360"/>
        </w:tabs>
        <w:jc w:val="both"/>
      </w:pPr>
      <w:r w:rsidRPr="00243265">
        <w:t xml:space="preserve">5) </w:t>
      </w:r>
      <w:r w:rsidR="00D00AE6">
        <w:t xml:space="preserve"> </w:t>
      </w:r>
      <w:r w:rsidRPr="00243265">
        <w:rPr>
          <w:u w:val="single"/>
        </w:rPr>
        <w:t>Decreases</w:t>
      </w:r>
      <w:r w:rsidRPr="00243265">
        <w:t>:  All decreases are to be designated by use of parentheses, (</w:t>
      </w:r>
      <w:r w:rsidR="00FA2F08" w:rsidRPr="00243265">
        <w:t xml:space="preserve"> </w:t>
      </w:r>
      <w:r w:rsidRPr="00243265">
        <w:t>), i.e., ($2,378).</w:t>
      </w:r>
    </w:p>
    <w:p w:rsidR="000C6AB2" w:rsidRPr="00243265" w:rsidRDefault="000C6AB2">
      <w:pPr>
        <w:jc w:val="both"/>
      </w:pPr>
    </w:p>
    <w:p w:rsidR="000C6AB2" w:rsidRPr="00243265" w:rsidRDefault="000C6AB2">
      <w:pPr>
        <w:tabs>
          <w:tab w:val="left" w:pos="360"/>
        </w:tabs>
        <w:jc w:val="both"/>
      </w:pPr>
      <w:r w:rsidRPr="00243265">
        <w:t>6)</w:t>
      </w:r>
      <w:r w:rsidR="00D00AE6">
        <w:t xml:space="preserve"> </w:t>
      </w:r>
      <w:r w:rsidRPr="00243265">
        <w:t>Continuation sheets should be used where additional space is needed to include full justification.</w:t>
      </w:r>
    </w:p>
    <w:p w:rsidR="000C6AB2" w:rsidRPr="00243265" w:rsidRDefault="000C6AB2">
      <w:pPr>
        <w:jc w:val="both"/>
      </w:pPr>
    </w:p>
    <w:p w:rsidR="000C6AB2" w:rsidRPr="00243265" w:rsidRDefault="000C6AB2" w:rsidP="001F5F86">
      <w:pPr>
        <w:jc w:val="both"/>
      </w:pPr>
      <w:r w:rsidRPr="00243265">
        <w:t>An explanation of each Continuation Budget (CB) form follows.  While they are listed in numerical order, it is important to note that Form CB-1 is an agency level summary of the financial information presented on Program</w:t>
      </w:r>
      <w:r w:rsidR="00470965" w:rsidRPr="00243265">
        <w:t xml:space="preserve"> L</w:t>
      </w:r>
      <w:r w:rsidRPr="00243265">
        <w:t>evel Forms CB-2 through CB-8.</w:t>
      </w:r>
      <w:bookmarkStart w:id="1" w:name="_Toc463774275"/>
    </w:p>
    <w:p w:rsidR="00D00AE6" w:rsidRDefault="00D00AE6">
      <w:pPr>
        <w:widowControl/>
        <w:rPr>
          <w:b/>
          <w:snapToGrid/>
          <w:sz w:val="28"/>
        </w:rPr>
      </w:pPr>
      <w:r>
        <w:br w:type="page"/>
      </w:r>
    </w:p>
    <w:p w:rsidR="000C6AB2" w:rsidRPr="00243265" w:rsidRDefault="000C6AB2">
      <w:pPr>
        <w:pStyle w:val="Heading2"/>
      </w:pPr>
      <w:r w:rsidRPr="00243265">
        <w:lastRenderedPageBreak/>
        <w:t>AGENCY-LEVEL FORMS</w:t>
      </w:r>
      <w:bookmarkEnd w:id="1"/>
    </w:p>
    <w:p w:rsidR="000C6AB2" w:rsidRPr="00243265" w:rsidRDefault="000C6AB2">
      <w:pPr>
        <w:jc w:val="both"/>
      </w:pPr>
    </w:p>
    <w:p w:rsidR="000C6AB2" w:rsidRPr="00243265" w:rsidRDefault="000C6AB2">
      <w:pPr>
        <w:pStyle w:val="Heading2"/>
      </w:pPr>
      <w:bookmarkStart w:id="2" w:name="_Toc463774276"/>
      <w:r w:rsidRPr="00243265">
        <w:t>CB-0</w:t>
      </w:r>
      <w:r w:rsidRPr="00243265">
        <w:tab/>
        <w:t>TITLE PAGE</w:t>
      </w:r>
      <w:bookmarkEnd w:id="2"/>
    </w:p>
    <w:p w:rsidR="000C6AB2" w:rsidRPr="00243265" w:rsidRDefault="000C6AB2">
      <w:pPr>
        <w:pStyle w:val="Heading2"/>
      </w:pPr>
      <w:bookmarkStart w:id="3" w:name="_Toc463774277"/>
      <w:r w:rsidRPr="00243265">
        <w:t>CB-1</w:t>
      </w:r>
      <w:r w:rsidRPr="00243265">
        <w:tab/>
        <w:t>AGENCY SUMMARY</w:t>
      </w:r>
      <w:bookmarkEnd w:id="3"/>
    </w:p>
    <w:p w:rsidR="000C6AB2" w:rsidRPr="00243265" w:rsidRDefault="000C6AB2">
      <w:pPr>
        <w:tabs>
          <w:tab w:val="left" w:pos="720"/>
        </w:tabs>
        <w:jc w:val="both"/>
      </w:pPr>
    </w:p>
    <w:p w:rsidR="000C6AB2" w:rsidRPr="00243265" w:rsidRDefault="000C6AB2">
      <w:pPr>
        <w:tabs>
          <w:tab w:val="left" w:pos="720"/>
        </w:tabs>
        <w:jc w:val="both"/>
      </w:pPr>
      <w:r w:rsidRPr="00243265">
        <w:t xml:space="preserve">This form is the compilation or sum of the Program-Level Requests (Forms CB-2).  There should be only one CB-1 per agency.  The Existing Operating Budget should reflect the approval date referenced in the </w:t>
      </w:r>
      <w:r w:rsidR="00F87699" w:rsidRPr="00243265">
        <w:t xml:space="preserve">“PREPARATION OF FISCAL YEAR </w:t>
      </w:r>
      <w:r w:rsidR="00A869A9">
        <w:t>2025-2026</w:t>
      </w:r>
      <w:r w:rsidR="006B382F">
        <w:t xml:space="preserve"> </w:t>
      </w:r>
      <w:r w:rsidRPr="00243265">
        <w:t>BUDGET DOCUMENTS” memorandum from</w:t>
      </w:r>
      <w:r w:rsidR="002F3D92">
        <w:t xml:space="preserve"> the </w:t>
      </w:r>
      <w:r w:rsidR="00450A8F" w:rsidRPr="00243265">
        <w:t>Office of Planning and Bud</w:t>
      </w:r>
      <w:r w:rsidR="002B02E7" w:rsidRPr="00243265">
        <w:t>g</w:t>
      </w:r>
      <w:r w:rsidR="00450A8F" w:rsidRPr="00243265">
        <w:t>et</w:t>
      </w:r>
      <w:r w:rsidRPr="00243265">
        <w:t>.</w:t>
      </w:r>
    </w:p>
    <w:p w:rsidR="000C6AB2" w:rsidRPr="00243265" w:rsidRDefault="000C6AB2"/>
    <w:p w:rsidR="000C6AB2" w:rsidRPr="00243265" w:rsidRDefault="000C6AB2">
      <w:pPr>
        <w:pStyle w:val="Heading2"/>
      </w:pPr>
      <w:bookmarkStart w:id="4" w:name="_Toc463774278"/>
      <w:r w:rsidRPr="00243265">
        <w:t xml:space="preserve">CB-2 </w:t>
      </w:r>
      <w:r w:rsidRPr="00243265">
        <w:tab/>
        <w:t>PROGRAM SUMMARY</w:t>
      </w:r>
      <w:bookmarkEnd w:id="4"/>
    </w:p>
    <w:p w:rsidR="000C6AB2" w:rsidRPr="00243265" w:rsidRDefault="000C6AB2">
      <w:pPr>
        <w:tabs>
          <w:tab w:val="left" w:pos="900"/>
        </w:tabs>
        <w:jc w:val="both"/>
      </w:pPr>
    </w:p>
    <w:p w:rsidR="000C6AB2" w:rsidRPr="00243265" w:rsidRDefault="000C6AB2">
      <w:pPr>
        <w:jc w:val="both"/>
      </w:pPr>
      <w:r w:rsidRPr="00243265">
        <w:t xml:space="preserve">This form is intended to be a recap of the adjustments made to the program to get to the continuation level for that program.  It is, therefore, a restatement of the Forms CB-4 through CB-8 for this program.  Only one form CB-2 is to be filled out for each program.  The Existing Operating Budget should reflect the approval date referenced in the </w:t>
      </w:r>
      <w:r w:rsidR="00F87699" w:rsidRPr="00243265">
        <w:t xml:space="preserve">“PREPARATION OF FISCAL YEAR </w:t>
      </w:r>
      <w:r w:rsidR="00A869A9">
        <w:t>2025-2026</w:t>
      </w:r>
      <w:r w:rsidR="00530C14" w:rsidRPr="00243265">
        <w:t xml:space="preserve"> </w:t>
      </w:r>
      <w:r w:rsidRPr="00243265">
        <w:t>BUDGET DOCUMENTS” memorandum from</w:t>
      </w:r>
      <w:r w:rsidR="002F3D92">
        <w:t xml:space="preserve"> the </w:t>
      </w:r>
      <w:r w:rsidR="00450A8F" w:rsidRPr="00243265">
        <w:t>Office of Planning and Budget</w:t>
      </w:r>
      <w:r w:rsidRPr="00243265">
        <w:t>.</w:t>
      </w:r>
    </w:p>
    <w:p w:rsidR="000C6AB2" w:rsidRPr="00243265" w:rsidRDefault="000C6AB2">
      <w:pPr>
        <w:tabs>
          <w:tab w:val="left" w:pos="900"/>
        </w:tabs>
        <w:ind w:left="900"/>
        <w:jc w:val="both"/>
      </w:pPr>
    </w:p>
    <w:p w:rsidR="000C6AB2" w:rsidRPr="00243265" w:rsidRDefault="000C6AB2">
      <w:pPr>
        <w:tabs>
          <w:tab w:val="left" w:pos="900"/>
          <w:tab w:val="left" w:pos="1242"/>
        </w:tabs>
        <w:jc w:val="both"/>
        <w:rPr>
          <w:b/>
        </w:rPr>
      </w:pPr>
      <w:r w:rsidRPr="00243265">
        <w:rPr>
          <w:b/>
        </w:rPr>
        <w:t>Column:</w:t>
      </w:r>
      <w:r w:rsidRPr="00243265">
        <w:rPr>
          <w:b/>
        </w:rPr>
        <w:tab/>
        <w:t>Existing Operating Budget</w:t>
      </w:r>
    </w:p>
    <w:p w:rsidR="000C6AB2" w:rsidRPr="00243265" w:rsidRDefault="000C6AB2">
      <w:pPr>
        <w:tabs>
          <w:tab w:val="left" w:pos="900"/>
        </w:tabs>
        <w:ind w:left="1440"/>
        <w:jc w:val="both"/>
      </w:pPr>
    </w:p>
    <w:p w:rsidR="000C6AB2" w:rsidRPr="00243265" w:rsidRDefault="000C6AB2">
      <w:pPr>
        <w:tabs>
          <w:tab w:val="left" w:pos="900"/>
        </w:tabs>
        <w:ind w:left="1260"/>
        <w:jc w:val="both"/>
      </w:pPr>
      <w:r w:rsidRPr="00243265">
        <w:t xml:space="preserve">In this column, enter the program’s total Existing Operating Budget for all means of financing and line item expenditures. The Existing Operating Budget is defined as the sum of the Appropriation Letter plus all BA-7s approved as of the approval date referenced in the </w:t>
      </w:r>
      <w:r w:rsidR="00F87699" w:rsidRPr="00243265">
        <w:t xml:space="preserve">“PREPARATION OF FISCAL YEAR </w:t>
      </w:r>
      <w:r w:rsidR="00A869A9">
        <w:t>2025-2026</w:t>
      </w:r>
      <w:r w:rsidR="00967743">
        <w:t xml:space="preserve"> </w:t>
      </w:r>
      <w:r w:rsidRPr="00243265">
        <w:t>BUDGET DOCUMENTS” memorandum from</w:t>
      </w:r>
      <w:r w:rsidR="002F3D92">
        <w:t xml:space="preserve"> the </w:t>
      </w:r>
      <w:r w:rsidR="00450A8F" w:rsidRPr="00243265">
        <w:t>Office of Planning and Budget</w:t>
      </w:r>
      <w:r w:rsidRPr="00243265">
        <w:t>.</w:t>
      </w:r>
    </w:p>
    <w:p w:rsidR="000C6AB2" w:rsidRPr="00243265" w:rsidRDefault="000C6AB2">
      <w:pPr>
        <w:tabs>
          <w:tab w:val="left" w:pos="900"/>
        </w:tabs>
        <w:ind w:left="1440"/>
        <w:jc w:val="both"/>
      </w:pPr>
      <w:r w:rsidRPr="00243265">
        <w:tab/>
      </w:r>
    </w:p>
    <w:p w:rsidR="000C6AB2" w:rsidRPr="00243265" w:rsidRDefault="000C6AB2">
      <w:pPr>
        <w:tabs>
          <w:tab w:val="left" w:pos="1242"/>
        </w:tabs>
        <w:jc w:val="both"/>
        <w:rPr>
          <w:b/>
        </w:rPr>
      </w:pPr>
      <w:r w:rsidRPr="00243265">
        <w:rPr>
          <w:b/>
        </w:rPr>
        <w:t>Column:</w:t>
      </w:r>
      <w:r w:rsidRPr="00243265">
        <w:rPr>
          <w:b/>
        </w:rPr>
        <w:tab/>
        <w:t>Non-recurring Adjustments</w:t>
      </w:r>
      <w:r w:rsidRPr="00243265">
        <w:rPr>
          <w:b/>
        </w:rPr>
        <w:tab/>
      </w:r>
    </w:p>
    <w:p w:rsidR="000C6AB2" w:rsidRPr="00243265" w:rsidRDefault="000C6AB2">
      <w:pPr>
        <w:tabs>
          <w:tab w:val="left" w:pos="900"/>
          <w:tab w:val="left" w:pos="2160"/>
        </w:tabs>
        <w:jc w:val="both"/>
      </w:pPr>
    </w:p>
    <w:p w:rsidR="000C6AB2" w:rsidRPr="00243265" w:rsidRDefault="000C6AB2">
      <w:pPr>
        <w:tabs>
          <w:tab w:val="left" w:pos="900"/>
          <w:tab w:val="left" w:pos="2160"/>
        </w:tabs>
        <w:ind w:left="1260"/>
        <w:jc w:val="both"/>
      </w:pPr>
      <w:r w:rsidRPr="00243265">
        <w:t>In this column, enter the program’s total non-recurring expenditures by object and associated means of financing. Non-recurring expenditures include all acquisitions and major repairs budgeted in the current year.  These items are to be requested and justified from a zero-base under the applicable headings. (Note: Lease/Purchase of equipment should be budgeted in operating services.)</w:t>
      </w:r>
    </w:p>
    <w:p w:rsidR="000C6AB2" w:rsidRPr="00243265" w:rsidRDefault="000C6AB2">
      <w:pPr>
        <w:tabs>
          <w:tab w:val="left" w:pos="900"/>
          <w:tab w:val="left" w:pos="2160"/>
        </w:tabs>
        <w:ind w:left="1440"/>
        <w:jc w:val="both"/>
      </w:pPr>
    </w:p>
    <w:p w:rsidR="000C6AB2" w:rsidRPr="00243265" w:rsidRDefault="000C6AB2">
      <w:pPr>
        <w:tabs>
          <w:tab w:val="left" w:pos="1260"/>
          <w:tab w:val="left" w:pos="2160"/>
        </w:tabs>
        <w:ind w:left="1260"/>
        <w:jc w:val="both"/>
      </w:pPr>
      <w:r w:rsidRPr="00243265">
        <w:t xml:space="preserve">All figures for the Non-recurring Adjustments column should reflect the sum of the Form(s) CB-4 for this program </w:t>
      </w:r>
      <w:r w:rsidRPr="00E83F41">
        <w:t>by object</w:t>
      </w:r>
      <w:r w:rsidRPr="00243265">
        <w:t xml:space="preserve">. </w:t>
      </w:r>
    </w:p>
    <w:p w:rsidR="000C6AB2" w:rsidRPr="00243265" w:rsidRDefault="000C6AB2">
      <w:pPr>
        <w:tabs>
          <w:tab w:val="left" w:pos="1260"/>
          <w:tab w:val="left" w:pos="2160"/>
        </w:tabs>
        <w:ind w:left="1260"/>
        <w:jc w:val="both"/>
      </w:pPr>
    </w:p>
    <w:p w:rsidR="000C6AB2" w:rsidRPr="00243265" w:rsidRDefault="000C6AB2">
      <w:pPr>
        <w:tabs>
          <w:tab w:val="left" w:pos="1260"/>
          <w:tab w:val="left" w:pos="2160"/>
        </w:tabs>
        <w:ind w:left="1260" w:hanging="1260"/>
        <w:rPr>
          <w:b/>
        </w:rPr>
      </w:pPr>
      <w:r w:rsidRPr="00243265">
        <w:rPr>
          <w:b/>
        </w:rPr>
        <w:t>Column:</w:t>
      </w:r>
      <w:r w:rsidRPr="00243265">
        <w:rPr>
          <w:b/>
        </w:rPr>
        <w:tab/>
        <w:t>Inflation Adjustment</w:t>
      </w:r>
    </w:p>
    <w:p w:rsidR="000C6AB2" w:rsidRPr="00243265" w:rsidRDefault="000C6AB2">
      <w:pPr>
        <w:tabs>
          <w:tab w:val="left" w:pos="900"/>
          <w:tab w:val="left" w:pos="2160"/>
        </w:tabs>
        <w:jc w:val="both"/>
      </w:pPr>
    </w:p>
    <w:p w:rsidR="000C6AB2" w:rsidRPr="00243265" w:rsidRDefault="002F592F">
      <w:pPr>
        <w:tabs>
          <w:tab w:val="left" w:pos="1440"/>
          <w:tab w:val="left" w:pos="2160"/>
        </w:tabs>
        <w:ind w:left="1260"/>
        <w:jc w:val="both"/>
      </w:pPr>
      <w:r w:rsidRPr="00243265">
        <w:t>I</w:t>
      </w:r>
      <w:r w:rsidR="000C6AB2" w:rsidRPr="00243265">
        <w:t>n this column</w:t>
      </w:r>
      <w:r w:rsidRPr="00243265">
        <w:t>, inflation</w:t>
      </w:r>
      <w:r w:rsidR="000C6AB2" w:rsidRPr="00243265">
        <w:t xml:space="preserve"> reflects adjustments to compensate for the loss of buying power due to the changes in the general price level for goods and services. Specific factors (percentage increases to be applied to the line item expenditures) are provided </w:t>
      </w:r>
      <w:r w:rsidR="000C6AB2" w:rsidRPr="00243265">
        <w:lastRenderedPageBreak/>
        <w:t xml:space="preserve">in the OPB guidelines </w:t>
      </w:r>
      <w:r w:rsidR="00470965" w:rsidRPr="00243265">
        <w:t xml:space="preserve">that </w:t>
      </w:r>
      <w:r w:rsidR="000C6AB2" w:rsidRPr="00243265">
        <w:t>are transmitted to the agencies each year at the beginning of the budget cycle. Include price increases for goods and services in excess of the OPB guidelines.</w:t>
      </w:r>
    </w:p>
    <w:p w:rsidR="000C6AB2" w:rsidRPr="00243265" w:rsidRDefault="000C6AB2">
      <w:pPr>
        <w:tabs>
          <w:tab w:val="left" w:pos="1440"/>
          <w:tab w:val="left" w:pos="2160"/>
        </w:tabs>
        <w:ind w:left="1440"/>
        <w:jc w:val="both"/>
      </w:pPr>
    </w:p>
    <w:p w:rsidR="000C6AB2" w:rsidRPr="00243265" w:rsidRDefault="000C6AB2">
      <w:pPr>
        <w:tabs>
          <w:tab w:val="left" w:pos="900"/>
          <w:tab w:val="left" w:pos="2160"/>
        </w:tabs>
        <w:ind w:left="1260"/>
        <w:jc w:val="both"/>
      </w:pPr>
      <w:r w:rsidRPr="00243265">
        <w:t>All figures for the Inflation Adjustment should reflect the sum of the Form(s) CB-5 for this program.</w:t>
      </w:r>
    </w:p>
    <w:p w:rsidR="000C6AB2" w:rsidRPr="00243265" w:rsidRDefault="000C6AB2">
      <w:pPr>
        <w:tabs>
          <w:tab w:val="left" w:pos="900"/>
          <w:tab w:val="left" w:pos="2160"/>
        </w:tabs>
        <w:jc w:val="both"/>
      </w:pPr>
    </w:p>
    <w:p w:rsidR="000C6AB2" w:rsidRPr="00243265" w:rsidRDefault="000C6AB2">
      <w:pPr>
        <w:tabs>
          <w:tab w:val="left" w:pos="900"/>
          <w:tab w:val="left" w:pos="1260"/>
        </w:tabs>
        <w:ind w:left="1440" w:hanging="1440"/>
        <w:jc w:val="both"/>
        <w:rPr>
          <w:b/>
        </w:rPr>
      </w:pPr>
      <w:r w:rsidRPr="00243265">
        <w:rPr>
          <w:b/>
        </w:rPr>
        <w:t>Column:</w:t>
      </w:r>
      <w:r w:rsidRPr="00243265">
        <w:rPr>
          <w:b/>
        </w:rPr>
        <w:tab/>
        <w:t>Compulsory Adjustment</w:t>
      </w:r>
    </w:p>
    <w:p w:rsidR="000C6AB2" w:rsidRPr="00243265" w:rsidRDefault="000C6AB2">
      <w:pPr>
        <w:tabs>
          <w:tab w:val="left" w:pos="900"/>
          <w:tab w:val="left" w:pos="2160"/>
        </w:tabs>
        <w:jc w:val="both"/>
      </w:pPr>
    </w:p>
    <w:p w:rsidR="000C6AB2" w:rsidRPr="00243265" w:rsidRDefault="000C6AB2">
      <w:pPr>
        <w:tabs>
          <w:tab w:val="left" w:pos="900"/>
          <w:tab w:val="left" w:pos="2160"/>
        </w:tabs>
        <w:ind w:left="1260"/>
        <w:jc w:val="both"/>
      </w:pPr>
      <w:r w:rsidRPr="00243265">
        <w:t xml:space="preserve">Adjustments appearing in this column reflect the responsibilities, procedures or activities that are imposed by one sphere of government on another by constitutional, legislative, administrative or judicial action. For our purposes, these adjustments are to be limited to (1) adjustments common to all agencies, as identified in the OPB guidelines; and (2) </w:t>
      </w:r>
      <w:proofErr w:type="spellStart"/>
      <w:r w:rsidRPr="00243265">
        <w:t>annualizations</w:t>
      </w:r>
      <w:proofErr w:type="spellEnd"/>
      <w:r w:rsidRPr="00243265">
        <w:t xml:space="preserve"> of activities within this program. </w:t>
      </w:r>
    </w:p>
    <w:p w:rsidR="000C6AB2" w:rsidRPr="00243265" w:rsidRDefault="000C6AB2">
      <w:pPr>
        <w:tabs>
          <w:tab w:val="left" w:pos="900"/>
          <w:tab w:val="left" w:pos="2160"/>
        </w:tabs>
        <w:jc w:val="both"/>
      </w:pPr>
    </w:p>
    <w:p w:rsidR="000C6AB2" w:rsidRPr="00243265" w:rsidRDefault="000C6AB2">
      <w:pPr>
        <w:tabs>
          <w:tab w:val="left" w:pos="900"/>
          <w:tab w:val="left" w:pos="2160"/>
        </w:tabs>
        <w:ind w:left="1260"/>
        <w:jc w:val="both"/>
      </w:pPr>
      <w:r w:rsidRPr="00243265">
        <w:t>All figures for the Compulsory Adjustment column should reflect the sum of the Form(s) CB-6 for this program.</w:t>
      </w:r>
    </w:p>
    <w:p w:rsidR="000C6AB2" w:rsidRPr="00243265" w:rsidRDefault="000C6AB2">
      <w:pPr>
        <w:tabs>
          <w:tab w:val="left" w:pos="900"/>
          <w:tab w:val="left" w:pos="2160"/>
        </w:tabs>
        <w:jc w:val="both"/>
      </w:pPr>
    </w:p>
    <w:p w:rsidR="000C6AB2" w:rsidRPr="00243265" w:rsidRDefault="000C6AB2">
      <w:pPr>
        <w:tabs>
          <w:tab w:val="left" w:pos="900"/>
          <w:tab w:val="left" w:pos="1260"/>
        </w:tabs>
        <w:jc w:val="both"/>
        <w:rPr>
          <w:b/>
        </w:rPr>
      </w:pPr>
      <w:r w:rsidRPr="00243265">
        <w:rPr>
          <w:b/>
        </w:rPr>
        <w:t>Column:</w:t>
      </w:r>
      <w:r w:rsidRPr="00243265">
        <w:rPr>
          <w:b/>
        </w:rPr>
        <w:tab/>
        <w:t>Workload Adjustment</w:t>
      </w:r>
    </w:p>
    <w:p w:rsidR="000C6AB2" w:rsidRPr="00243265" w:rsidRDefault="000C6AB2">
      <w:pPr>
        <w:tabs>
          <w:tab w:val="left" w:pos="900"/>
          <w:tab w:val="left" w:pos="2160"/>
        </w:tabs>
        <w:jc w:val="both"/>
      </w:pPr>
    </w:p>
    <w:p w:rsidR="000C6AB2" w:rsidRPr="00243265" w:rsidRDefault="000C6AB2">
      <w:pPr>
        <w:tabs>
          <w:tab w:val="left" w:pos="900"/>
          <w:tab w:val="left" w:pos="2160"/>
        </w:tabs>
        <w:ind w:left="1260"/>
        <w:jc w:val="both"/>
      </w:pPr>
      <w:r w:rsidRPr="00243265">
        <w:t xml:space="preserve">Adjustments appearing in this column </w:t>
      </w:r>
      <w:r w:rsidR="001F5F86" w:rsidRPr="00243265">
        <w:t>cannot be the product of agency</w:t>
      </w:r>
      <w:r w:rsidRPr="00243265">
        <w:t xml:space="preserve"> initiative</w:t>
      </w:r>
      <w:r w:rsidR="002F592F" w:rsidRPr="00243265">
        <w:t>s</w:t>
      </w:r>
      <w:r w:rsidRPr="00243265">
        <w:t xml:space="preserve"> for enhancement of services but must be a quantifiable workload increase for an ongoing activity not currently funded at the level projected for the </w:t>
      </w:r>
      <w:r w:rsidR="00A455F4" w:rsidRPr="00243265">
        <w:t xml:space="preserve">ensuing </w:t>
      </w:r>
      <w:r w:rsidRPr="00243265">
        <w:t xml:space="preserve">fiscal year. </w:t>
      </w:r>
    </w:p>
    <w:p w:rsidR="000C6AB2" w:rsidRPr="00243265" w:rsidRDefault="000C6AB2">
      <w:pPr>
        <w:tabs>
          <w:tab w:val="left" w:pos="900"/>
          <w:tab w:val="left" w:pos="2160"/>
        </w:tabs>
        <w:jc w:val="both"/>
      </w:pPr>
    </w:p>
    <w:p w:rsidR="000C6AB2" w:rsidRPr="00243265" w:rsidRDefault="000C6AB2">
      <w:pPr>
        <w:tabs>
          <w:tab w:val="left" w:pos="900"/>
          <w:tab w:val="left" w:pos="2160"/>
        </w:tabs>
        <w:ind w:left="1260"/>
        <w:jc w:val="both"/>
      </w:pPr>
      <w:r w:rsidRPr="00243265">
        <w:t>All figures for the Workload Adjustment column should reflect the sum of the form(s) CB-7 for this program.</w:t>
      </w:r>
    </w:p>
    <w:p w:rsidR="000C6AB2" w:rsidRPr="00243265" w:rsidRDefault="000C6AB2">
      <w:pPr>
        <w:tabs>
          <w:tab w:val="left" w:pos="900"/>
          <w:tab w:val="left" w:pos="2160"/>
        </w:tabs>
        <w:jc w:val="both"/>
      </w:pPr>
    </w:p>
    <w:p w:rsidR="000C6AB2" w:rsidRPr="00243265" w:rsidRDefault="000C6AB2">
      <w:pPr>
        <w:tabs>
          <w:tab w:val="left" w:pos="900"/>
          <w:tab w:val="left" w:pos="1242"/>
          <w:tab w:val="left" w:pos="2160"/>
        </w:tabs>
        <w:jc w:val="both"/>
        <w:rPr>
          <w:b/>
        </w:rPr>
      </w:pPr>
      <w:r w:rsidRPr="00243265">
        <w:rPr>
          <w:b/>
        </w:rPr>
        <w:t>Column:</w:t>
      </w:r>
      <w:r w:rsidRPr="00243265">
        <w:rPr>
          <w:b/>
        </w:rPr>
        <w:tab/>
        <w:t>Other Adjustments</w:t>
      </w:r>
    </w:p>
    <w:p w:rsidR="000C6AB2" w:rsidRPr="00243265" w:rsidRDefault="000C6AB2">
      <w:pPr>
        <w:tabs>
          <w:tab w:val="left" w:pos="900"/>
          <w:tab w:val="left" w:pos="1260"/>
          <w:tab w:val="left" w:pos="2160"/>
        </w:tabs>
        <w:jc w:val="both"/>
      </w:pPr>
    </w:p>
    <w:p w:rsidR="000C6AB2" w:rsidRPr="00243265" w:rsidRDefault="000C6AB2">
      <w:pPr>
        <w:tabs>
          <w:tab w:val="left" w:pos="900"/>
          <w:tab w:val="left" w:pos="2160"/>
        </w:tabs>
        <w:ind w:left="1260"/>
        <w:jc w:val="both"/>
      </w:pPr>
      <w:r w:rsidRPr="00243265">
        <w:t>These adjustments are usually program or agency spec</w:t>
      </w:r>
      <w:r w:rsidR="002F592F" w:rsidRPr="00243265">
        <w:t xml:space="preserve">ific and may include, but </w:t>
      </w:r>
      <w:r w:rsidR="002B02E7" w:rsidRPr="00243265">
        <w:t>not limited</w:t>
      </w:r>
      <w:r w:rsidRPr="00243265">
        <w:t xml:space="preserve"> to:  (1) means of financing shifts, (2) replacement equipment, (3) any other adjustment not previously listed but allowable under the definition of continuation level. </w:t>
      </w:r>
    </w:p>
    <w:p w:rsidR="000C6AB2" w:rsidRPr="00243265" w:rsidRDefault="000C6AB2">
      <w:pPr>
        <w:tabs>
          <w:tab w:val="left" w:pos="900"/>
          <w:tab w:val="left" w:pos="2160"/>
        </w:tabs>
        <w:jc w:val="both"/>
      </w:pPr>
    </w:p>
    <w:p w:rsidR="000C6AB2" w:rsidRPr="00243265" w:rsidRDefault="000C6AB2">
      <w:pPr>
        <w:tabs>
          <w:tab w:val="left" w:pos="900"/>
          <w:tab w:val="left" w:pos="2160"/>
        </w:tabs>
        <w:ind w:left="1260"/>
        <w:jc w:val="both"/>
      </w:pPr>
      <w:r w:rsidRPr="00243265">
        <w:t xml:space="preserve">All figures for the Other Adjustments column should reflect the sum of the Form(s) CB-8 for this program. </w:t>
      </w:r>
    </w:p>
    <w:p w:rsidR="00ED524D" w:rsidRPr="00243265" w:rsidRDefault="00ED524D">
      <w:pPr>
        <w:tabs>
          <w:tab w:val="left" w:pos="900"/>
          <w:tab w:val="left" w:pos="1260"/>
          <w:tab w:val="left" w:pos="2160"/>
        </w:tabs>
        <w:jc w:val="both"/>
        <w:rPr>
          <w:b/>
        </w:rPr>
      </w:pPr>
    </w:p>
    <w:p w:rsidR="000C6AB2" w:rsidRPr="00243265" w:rsidRDefault="000C6AB2">
      <w:pPr>
        <w:tabs>
          <w:tab w:val="left" w:pos="900"/>
          <w:tab w:val="left" w:pos="1260"/>
          <w:tab w:val="left" w:pos="2160"/>
        </w:tabs>
        <w:jc w:val="both"/>
        <w:rPr>
          <w:b/>
        </w:rPr>
      </w:pPr>
      <w:r w:rsidRPr="00243265">
        <w:rPr>
          <w:b/>
        </w:rPr>
        <w:t>Column:</w:t>
      </w:r>
      <w:r w:rsidRPr="00243265">
        <w:rPr>
          <w:b/>
        </w:rPr>
        <w:tab/>
        <w:t>Requested Continuation Level</w:t>
      </w:r>
    </w:p>
    <w:p w:rsidR="00ED524D" w:rsidRPr="00243265" w:rsidRDefault="00ED524D">
      <w:pPr>
        <w:tabs>
          <w:tab w:val="left" w:pos="900"/>
          <w:tab w:val="left" w:pos="2160"/>
        </w:tabs>
        <w:ind w:left="1260"/>
        <w:jc w:val="both"/>
      </w:pPr>
    </w:p>
    <w:p w:rsidR="000C6AB2" w:rsidRPr="00243265" w:rsidRDefault="000C6AB2">
      <w:pPr>
        <w:tabs>
          <w:tab w:val="left" w:pos="900"/>
          <w:tab w:val="left" w:pos="2160"/>
        </w:tabs>
        <w:ind w:left="1260"/>
        <w:jc w:val="both"/>
      </w:pPr>
      <w:r w:rsidRPr="00243265">
        <w:t xml:space="preserve">This column is the sum of the Existing Operating Budget plus the non-recurring, inflation, compulsory, workload and other adjustment columns for this program. </w:t>
      </w:r>
    </w:p>
    <w:p w:rsidR="00D00AE6" w:rsidRDefault="00D00AE6">
      <w:pPr>
        <w:widowControl/>
        <w:rPr>
          <w:b/>
          <w:snapToGrid/>
          <w:sz w:val="28"/>
        </w:rPr>
      </w:pPr>
      <w:bookmarkStart w:id="5" w:name="_Toc463774279"/>
      <w:r>
        <w:br w:type="page"/>
      </w:r>
    </w:p>
    <w:p w:rsidR="000C6AB2" w:rsidRPr="00243265" w:rsidRDefault="000C6AB2">
      <w:pPr>
        <w:pStyle w:val="Heading2"/>
      </w:pPr>
      <w:r w:rsidRPr="00243265">
        <w:lastRenderedPageBreak/>
        <w:t>CB-4</w:t>
      </w:r>
      <w:r w:rsidRPr="00243265">
        <w:tab/>
        <w:t>NON-RECURRING ADJUSTMENTS</w:t>
      </w:r>
      <w:bookmarkEnd w:id="5"/>
    </w:p>
    <w:p w:rsidR="000C6AB2" w:rsidRPr="00243265" w:rsidRDefault="000C6AB2">
      <w:pPr>
        <w:tabs>
          <w:tab w:val="left" w:pos="-1440"/>
          <w:tab w:val="left" w:pos="900"/>
        </w:tabs>
        <w:ind w:left="1440" w:hanging="1440"/>
        <w:jc w:val="both"/>
      </w:pPr>
    </w:p>
    <w:p w:rsidR="000C6AB2" w:rsidRPr="00243265" w:rsidRDefault="000C6AB2">
      <w:pPr>
        <w:tabs>
          <w:tab w:val="left" w:pos="-1440"/>
          <w:tab w:val="left" w:pos="720"/>
          <w:tab w:val="left" w:pos="900"/>
        </w:tabs>
        <w:jc w:val="both"/>
      </w:pPr>
      <w:r w:rsidRPr="00243265">
        <w:t xml:space="preserve">Form CB-4 should be completed and fully explained for each non-recurring line item of expenditure, by object, within a program. </w:t>
      </w:r>
    </w:p>
    <w:p w:rsidR="000C6AB2" w:rsidRPr="00243265" w:rsidRDefault="000C6AB2">
      <w:pPr>
        <w:tabs>
          <w:tab w:val="left" w:pos="-1440"/>
          <w:tab w:val="left" w:pos="900"/>
        </w:tabs>
        <w:ind w:left="900" w:hanging="1440"/>
        <w:jc w:val="both"/>
      </w:pPr>
      <w:r w:rsidRPr="00243265">
        <w:tab/>
      </w:r>
    </w:p>
    <w:p w:rsidR="000C6AB2" w:rsidRPr="00243265" w:rsidRDefault="000C6AB2">
      <w:pPr>
        <w:tabs>
          <w:tab w:val="left" w:pos="-1440"/>
          <w:tab w:val="left" w:pos="900"/>
        </w:tabs>
        <w:jc w:val="both"/>
      </w:pPr>
      <w:r w:rsidRPr="00243265">
        <w:t>Equipment and major repairs are considered non-recurring and must be zeroed out on this Form and requested on the other applicable forms. Other examples of non-recurring expenditures include one-time professional services contracts, one-time other charges expenses, moving expenses, telephone installation charges, etc.</w:t>
      </w:r>
    </w:p>
    <w:p w:rsidR="000C6AB2" w:rsidRPr="00243265" w:rsidRDefault="000C6AB2">
      <w:pPr>
        <w:ind w:left="1440"/>
        <w:jc w:val="both"/>
      </w:pPr>
    </w:p>
    <w:p w:rsidR="000C6AB2" w:rsidRPr="00243265" w:rsidRDefault="000C6AB2">
      <w:pPr>
        <w:jc w:val="both"/>
      </w:pPr>
      <w:r w:rsidRPr="00243265">
        <w:t xml:space="preserve">In completing Form CB-4, you do not need to list all acquisition purchases separately. </w:t>
      </w:r>
    </w:p>
    <w:p w:rsidR="000C6AB2" w:rsidRPr="00243265" w:rsidRDefault="000C6AB2">
      <w:pPr>
        <w:jc w:val="center"/>
        <w:rPr>
          <w:b/>
          <w:sz w:val="28"/>
        </w:rPr>
      </w:pPr>
    </w:p>
    <w:p w:rsidR="000C6AB2" w:rsidRPr="00243265" w:rsidRDefault="000C6AB2">
      <w:pPr>
        <w:pStyle w:val="Heading2"/>
      </w:pPr>
      <w:bookmarkStart w:id="6" w:name="_Toc463774280"/>
      <w:r w:rsidRPr="00243265">
        <w:t>CB-5</w:t>
      </w:r>
      <w:r w:rsidRPr="00243265">
        <w:tab/>
        <w:t>INFLATION ADJUSTMENT</w:t>
      </w:r>
      <w:bookmarkEnd w:id="6"/>
    </w:p>
    <w:p w:rsidR="000C6AB2" w:rsidRPr="00243265" w:rsidRDefault="000C6AB2">
      <w:pPr>
        <w:tabs>
          <w:tab w:val="left" w:pos="720"/>
        </w:tabs>
        <w:jc w:val="both"/>
      </w:pPr>
    </w:p>
    <w:p w:rsidR="000C6AB2" w:rsidRPr="00243265" w:rsidRDefault="000C6AB2">
      <w:pPr>
        <w:tabs>
          <w:tab w:val="left" w:pos="0"/>
          <w:tab w:val="left" w:pos="900"/>
        </w:tabs>
        <w:jc w:val="both"/>
      </w:pPr>
      <w:r w:rsidRPr="00243265">
        <w:t xml:space="preserve">Form CB-5 provides a format for the </w:t>
      </w:r>
      <w:r w:rsidR="00A455F4" w:rsidRPr="00243265">
        <w:t>five (5) l</w:t>
      </w:r>
      <w:r w:rsidRPr="00243265">
        <w:t>ine items of expenditure</w:t>
      </w:r>
      <w:r w:rsidR="002F592F" w:rsidRPr="00243265">
        <w:t>s</w:t>
      </w:r>
      <w:r w:rsidRPr="00243265">
        <w:t xml:space="preserve"> eligible for the standard inflation adjustment factor listed in the OPB guidelines and/or inflation above </w:t>
      </w:r>
      <w:r w:rsidR="002F592F" w:rsidRPr="00243265">
        <w:t xml:space="preserve">OPB </w:t>
      </w:r>
      <w:r w:rsidRPr="00243265">
        <w:t xml:space="preserve">guidelines.  Form CB-5 must be completed for each program, by object, within the agency.  For the line items Travel, Operating Services and Supplies, identify (at a minimum) the Existing Operating Budget amount eligible for the inflation factor under the "Explanations" heading. Inflation is not to be calculated on mileage reimbursement.  In addition, distinguish between items receiving standard inflation and inflation above OPB guidelines. </w:t>
      </w:r>
    </w:p>
    <w:p w:rsidR="000C6AB2" w:rsidRPr="00243265" w:rsidRDefault="000C6AB2">
      <w:pPr>
        <w:ind w:firstLine="720"/>
        <w:jc w:val="both"/>
      </w:pPr>
    </w:p>
    <w:p w:rsidR="000C6AB2" w:rsidRPr="00243265" w:rsidRDefault="000C6AB2">
      <w:pPr>
        <w:jc w:val="both"/>
      </w:pPr>
      <w:r w:rsidRPr="00243265">
        <w:t xml:space="preserve">For the line items </w:t>
      </w:r>
      <w:r w:rsidR="00467483" w:rsidRPr="00243265">
        <w:t>“</w:t>
      </w:r>
      <w:r w:rsidRPr="00243265">
        <w:t>Professional Services</w:t>
      </w:r>
      <w:r w:rsidR="00467483" w:rsidRPr="00243265">
        <w:t>” and</w:t>
      </w:r>
      <w:r w:rsidRPr="00243265">
        <w:t xml:space="preserve"> </w:t>
      </w:r>
      <w:r w:rsidR="00467483" w:rsidRPr="00243265">
        <w:t>“</w:t>
      </w:r>
      <w:r w:rsidRPr="00243265">
        <w:t>Other Ch</w:t>
      </w:r>
      <w:r w:rsidR="00467483" w:rsidRPr="00243265">
        <w:t>arges”</w:t>
      </w:r>
      <w:r w:rsidRPr="00243265">
        <w:t xml:space="preserve">, it will be necessary to separately list by function, activity, or object of expenditure, and identify (at a minimum) the Existing Operating Budget amount eligible for the inflation factor under the "Explanations" heading.  In addition, distinguish between items receiving standard inflation and inflation above OPB guidelines.  Inflation requests exceeding the standard inflation adjustment factors provided in the OPB guidelines (an excessive price increase </w:t>
      </w:r>
      <w:r w:rsidR="00D77E99" w:rsidRPr="00243265">
        <w:t xml:space="preserve">that </w:t>
      </w:r>
      <w:r w:rsidRPr="00243265">
        <w:t xml:space="preserve">can be justified outside the standard factors) must be explained in detail by program, by line item, and by object. </w:t>
      </w:r>
    </w:p>
    <w:p w:rsidR="001D3DC2" w:rsidRPr="00243265" w:rsidRDefault="001D3DC2">
      <w:pPr>
        <w:ind w:left="900"/>
        <w:jc w:val="both"/>
      </w:pPr>
    </w:p>
    <w:p w:rsidR="000C6AB2" w:rsidRPr="00243265" w:rsidRDefault="000C6AB2">
      <w:pPr>
        <w:pStyle w:val="Heading2"/>
      </w:pPr>
      <w:bookmarkStart w:id="7" w:name="_Toc463774282"/>
      <w:r w:rsidRPr="00243265">
        <w:t>CB-6</w:t>
      </w:r>
      <w:r w:rsidRPr="00243265">
        <w:tab/>
        <w:t>COMPULSORY ADJUSTMENT</w:t>
      </w:r>
      <w:bookmarkEnd w:id="7"/>
    </w:p>
    <w:p w:rsidR="000C6AB2" w:rsidRPr="00243265" w:rsidRDefault="000C6AB2">
      <w:pPr>
        <w:tabs>
          <w:tab w:val="left" w:pos="720"/>
        </w:tabs>
        <w:jc w:val="both"/>
      </w:pPr>
    </w:p>
    <w:p w:rsidR="000C6AB2" w:rsidRPr="00243265" w:rsidRDefault="000C6AB2">
      <w:pPr>
        <w:tabs>
          <w:tab w:val="left" w:pos="0"/>
        </w:tabs>
        <w:jc w:val="both"/>
      </w:pPr>
      <w:r w:rsidRPr="00243265">
        <w:t xml:space="preserve">Form CB-6 provides a format to identify two types of increases:  (1) those adjustments common to all state agencies such as merit pay, group insurance, etc., as specified in the OPB guidelines; </w:t>
      </w:r>
      <w:r w:rsidR="001F5F86" w:rsidRPr="00243265">
        <w:t>and (</w:t>
      </w:r>
      <w:r w:rsidRPr="00243265">
        <w:t>2) the annualized cost of an activity that was funded by the legislature to be phased in by an agency during the course of the current fiscal year. That is, if an activity which will be ongoing started on October 1 of the current fiscal year and the budget includes funding for this nine-month period of operation only, the increased cost to operate this activity for a full twelve-month period should be indicated on form CB-6.</w:t>
      </w:r>
    </w:p>
    <w:p w:rsidR="000C6AB2" w:rsidRPr="00243265" w:rsidRDefault="000C6AB2">
      <w:pPr>
        <w:tabs>
          <w:tab w:val="left" w:pos="720"/>
        </w:tabs>
        <w:jc w:val="both"/>
      </w:pPr>
    </w:p>
    <w:p w:rsidR="000C6AB2" w:rsidRPr="00243265" w:rsidRDefault="000C6AB2">
      <w:pPr>
        <w:tabs>
          <w:tab w:val="left" w:pos="0"/>
        </w:tabs>
        <w:jc w:val="both"/>
      </w:pPr>
      <w:r w:rsidRPr="00243265">
        <w:t xml:space="preserve">For clarity, a separate Form CB-6 is to be used for each adjustment listed in the OPB guidelines and each activity annualized. </w:t>
      </w:r>
    </w:p>
    <w:p w:rsidR="000C6AB2" w:rsidRPr="00243265" w:rsidRDefault="000C6AB2">
      <w:pPr>
        <w:tabs>
          <w:tab w:val="left" w:pos="720"/>
        </w:tabs>
        <w:jc w:val="both"/>
      </w:pPr>
    </w:p>
    <w:p w:rsidR="000C6AB2" w:rsidRPr="00243265" w:rsidRDefault="000C6AB2">
      <w:pPr>
        <w:tabs>
          <w:tab w:val="left" w:pos="900"/>
        </w:tabs>
        <w:jc w:val="both"/>
      </w:pPr>
      <w:r w:rsidRPr="00243265">
        <w:lastRenderedPageBreak/>
        <w:t xml:space="preserve">For those adjustments common to all agencies and specified in the OPB guidelines, the first line is to state "This adjustment is for (insert the item listed in guidelines)." In addition, all calculations must be shown. </w:t>
      </w:r>
    </w:p>
    <w:p w:rsidR="000C6AB2" w:rsidRPr="00243265" w:rsidRDefault="000C6AB2">
      <w:pPr>
        <w:tabs>
          <w:tab w:val="left" w:pos="720"/>
        </w:tabs>
        <w:jc w:val="both"/>
      </w:pPr>
    </w:p>
    <w:p w:rsidR="000C6AB2" w:rsidRPr="00243265" w:rsidRDefault="000C6AB2">
      <w:pPr>
        <w:tabs>
          <w:tab w:val="left" w:pos="0"/>
        </w:tabs>
        <w:jc w:val="both"/>
      </w:pPr>
      <w:r w:rsidRPr="00243265">
        <w:t xml:space="preserve">For adjustments considered </w:t>
      </w:r>
      <w:proofErr w:type="spellStart"/>
      <w:r w:rsidRPr="00243265">
        <w:t>annualizations</w:t>
      </w:r>
      <w:proofErr w:type="spellEnd"/>
      <w:r w:rsidRPr="00243265">
        <w:t>, the first line is to state "This annualization is for (</w:t>
      </w:r>
      <w:r w:rsidR="00FE2FBB" w:rsidRPr="00243265">
        <w:t>insert a</w:t>
      </w:r>
      <w:r w:rsidRPr="00243265">
        <w:t xml:space="preserve"> descriptive name of the activity)." The explanation is to include (at a minimum) the following information:</w:t>
      </w:r>
    </w:p>
    <w:p w:rsidR="000C6AB2" w:rsidRPr="00243265" w:rsidRDefault="000C6AB2">
      <w:pPr>
        <w:ind w:left="1440"/>
        <w:jc w:val="both"/>
      </w:pPr>
    </w:p>
    <w:p w:rsidR="000C6AB2" w:rsidRPr="00243265" w:rsidRDefault="000C6AB2">
      <w:pPr>
        <w:ind w:left="1440"/>
        <w:jc w:val="both"/>
      </w:pPr>
      <w:r w:rsidRPr="00243265">
        <w:t>1)</w:t>
      </w:r>
      <w:r w:rsidRPr="00243265">
        <w:tab/>
        <w:t>Existing Operating Budget;</w:t>
      </w:r>
    </w:p>
    <w:p w:rsidR="000C6AB2" w:rsidRPr="00243265" w:rsidRDefault="000C6AB2">
      <w:pPr>
        <w:ind w:firstLine="1440"/>
        <w:jc w:val="both"/>
      </w:pPr>
      <w:r w:rsidRPr="00243265">
        <w:t>2)</w:t>
      </w:r>
      <w:r w:rsidRPr="00243265">
        <w:tab/>
      </w:r>
      <w:r w:rsidR="00D77E99" w:rsidRPr="00243265">
        <w:t>N</w:t>
      </w:r>
      <w:r w:rsidRPr="00243265">
        <w:t>umber of months funded in the Existing Operating Budget;</w:t>
      </w:r>
    </w:p>
    <w:p w:rsidR="000C6AB2" w:rsidRPr="00243265" w:rsidRDefault="000C6AB2">
      <w:pPr>
        <w:ind w:firstLine="1440"/>
        <w:jc w:val="both"/>
      </w:pPr>
      <w:r w:rsidRPr="00243265">
        <w:t>3)</w:t>
      </w:r>
      <w:r w:rsidRPr="00243265">
        <w:tab/>
      </w:r>
      <w:r w:rsidR="00D77E99" w:rsidRPr="00243265">
        <w:t>C</w:t>
      </w:r>
      <w:r w:rsidRPr="00243265">
        <w:t>alculation indicating the increase; and</w:t>
      </w:r>
    </w:p>
    <w:p w:rsidR="000C6AB2" w:rsidRPr="00243265" w:rsidRDefault="000C6AB2" w:rsidP="001F5F86">
      <w:pPr>
        <w:ind w:firstLine="1440"/>
        <w:jc w:val="both"/>
      </w:pPr>
      <w:r w:rsidRPr="00243265">
        <w:t>4)</w:t>
      </w:r>
      <w:r w:rsidRPr="00243265">
        <w:tab/>
      </w:r>
      <w:r w:rsidR="00D77E99" w:rsidRPr="00243265">
        <w:t>A</w:t>
      </w:r>
      <w:r w:rsidRPr="00243265">
        <w:t xml:space="preserve">ny other supporting documentation to justify the request. </w:t>
      </w:r>
    </w:p>
    <w:p w:rsidR="001F5F86" w:rsidRPr="00243265" w:rsidRDefault="001F5F86" w:rsidP="001F5F86">
      <w:pPr>
        <w:ind w:firstLine="1440"/>
        <w:jc w:val="both"/>
      </w:pPr>
    </w:p>
    <w:p w:rsidR="00EC0C0D" w:rsidRDefault="00EC0C0D" w:rsidP="00EC0C0D">
      <w:pPr>
        <w:pStyle w:val="Heading2"/>
      </w:pPr>
      <w:r w:rsidRPr="00EC0C0D">
        <w:t xml:space="preserve">CB: </w:t>
      </w:r>
      <w:r w:rsidR="00EC10E1">
        <w:tab/>
      </w:r>
      <w:r>
        <w:t>SAP Payroll System</w:t>
      </w:r>
    </w:p>
    <w:p w:rsidR="00EC0C0D" w:rsidRDefault="00EC0C0D" w:rsidP="00EC0C0D"/>
    <w:p w:rsidR="00EC0C0D" w:rsidRPr="00EC10E1" w:rsidRDefault="00EC0C0D" w:rsidP="00EC0C0D">
      <w:pPr>
        <w:jc w:val="both"/>
      </w:pPr>
      <w:r w:rsidRPr="00EC10E1">
        <w:t xml:space="preserve">Personal Services:  The SAP payroll system enables the generation of more accurate, detailed reports, including the </w:t>
      </w:r>
      <w:r w:rsidRPr="00EC10E1">
        <w:rPr>
          <w:b/>
        </w:rPr>
        <w:t>Payroll Projection report (PEP).</w:t>
      </w:r>
      <w:r w:rsidRPr="00EC10E1">
        <w:t xml:space="preserve">  The PEP report is used to calculate the salary and related benefits required by each agency.  Download (convert) to an Excel format, and use Excel spreadsheet as the foundation for the salary and related benefits base-level calculations.</w:t>
      </w:r>
    </w:p>
    <w:p w:rsidR="00EC0C0D" w:rsidRPr="00EC10E1" w:rsidRDefault="00EC0C0D" w:rsidP="00EC0C0D">
      <w:pPr>
        <w:jc w:val="both"/>
      </w:pPr>
    </w:p>
    <w:p w:rsidR="00EC0C0D" w:rsidRPr="00EC10E1" w:rsidRDefault="00EC0C0D" w:rsidP="00EC0C0D">
      <w:pPr>
        <w:jc w:val="both"/>
      </w:pPr>
      <w:r w:rsidRPr="00EC10E1">
        <w:t xml:space="preserve">All budget requests that are different from the base-level PEP report per the HR system MUST be fully documented/justified.  All budget requests MUST start with the base-level report as of </w:t>
      </w:r>
      <w:r w:rsidRPr="00EC10E1">
        <w:rPr>
          <w:b/>
        </w:rPr>
        <w:t>September 1</w:t>
      </w:r>
      <w:r w:rsidR="006E24CB">
        <w:rPr>
          <w:b/>
        </w:rPr>
        <w:t>5</w:t>
      </w:r>
      <w:bookmarkStart w:id="8" w:name="_GoBack"/>
      <w:bookmarkEnd w:id="8"/>
      <w:r w:rsidRPr="00EC10E1">
        <w:rPr>
          <w:b/>
        </w:rPr>
        <w:t>, 202</w:t>
      </w:r>
      <w:r w:rsidR="006E24CB">
        <w:rPr>
          <w:b/>
        </w:rPr>
        <w:t>4</w:t>
      </w:r>
      <w:r w:rsidRPr="00EC10E1">
        <w:rPr>
          <w:b/>
        </w:rPr>
        <w:t>.</w:t>
      </w:r>
    </w:p>
    <w:p w:rsidR="00EC0C0D" w:rsidRPr="00EC10E1" w:rsidRDefault="00EC0C0D" w:rsidP="00EC0C0D">
      <w:pPr>
        <w:jc w:val="both"/>
      </w:pPr>
    </w:p>
    <w:p w:rsidR="00EC0C0D" w:rsidRPr="00EC10E1" w:rsidRDefault="00EC0C0D" w:rsidP="00EC0C0D">
      <w:pPr>
        <w:jc w:val="both"/>
      </w:pPr>
      <w:r w:rsidRPr="00EC10E1">
        <w:t>If insufficient documentation/justification for the requested changes is provided, the base-level PEP report will be utilized for the agency's salary and related benefits budget.</w:t>
      </w:r>
    </w:p>
    <w:p w:rsidR="00EC0C0D" w:rsidRPr="00EC10E1" w:rsidRDefault="00EC0C0D" w:rsidP="00EC0C0D">
      <w:pPr>
        <w:jc w:val="both"/>
      </w:pPr>
    </w:p>
    <w:p w:rsidR="00EC0C0D" w:rsidRPr="00EC10E1" w:rsidRDefault="00EC0C0D" w:rsidP="00EC0C0D">
      <w:pPr>
        <w:jc w:val="both"/>
      </w:pPr>
      <w:r w:rsidRPr="00EC10E1">
        <w:t xml:space="preserve">CURRENT VACANCIES MUST BE IDENTIFIED IN THE SAP-HUMAN RESOURCES SYSTEM. Please ensure the date the position became vacant and that the number of filled authorized positions and the number of vacant authorized positions total the agency’s existing appropriated number.  If it does not total the number of authorized positions, please provide sufficient documentation as to why there is a difference. </w:t>
      </w:r>
    </w:p>
    <w:p w:rsidR="00EC0C0D" w:rsidRPr="00EC10E1" w:rsidRDefault="00EC0C0D" w:rsidP="00EC0C0D">
      <w:pPr>
        <w:jc w:val="both"/>
      </w:pPr>
    </w:p>
    <w:p w:rsidR="00EC0C0D" w:rsidRPr="00EC10E1" w:rsidRDefault="00EC0C0D" w:rsidP="00EC0C0D">
      <w:pPr>
        <w:jc w:val="both"/>
      </w:pPr>
      <w:r w:rsidRPr="00EC10E1">
        <w:t>OPB suggests running the report early to identify any problems, so corrections are made accordingly in the HR system's database in order to ensure the PEP report is pulling correct information for the base-level report.</w:t>
      </w:r>
    </w:p>
    <w:p w:rsidR="00EC0C0D" w:rsidRPr="00EC10E1" w:rsidRDefault="00EC0C0D">
      <w:pPr>
        <w:tabs>
          <w:tab w:val="left" w:pos="1260"/>
        </w:tabs>
        <w:jc w:val="both"/>
      </w:pPr>
    </w:p>
    <w:p w:rsidR="000C6AB2" w:rsidRPr="00243265" w:rsidRDefault="000C6AB2">
      <w:pPr>
        <w:pStyle w:val="Heading2"/>
      </w:pPr>
      <w:bookmarkStart w:id="9" w:name="_Toc463774285"/>
      <w:r w:rsidRPr="00243265">
        <w:t>CB-7</w:t>
      </w:r>
      <w:r w:rsidRPr="00243265">
        <w:tab/>
        <w:t>WORKLOAD ADJUSTMENT</w:t>
      </w:r>
      <w:bookmarkEnd w:id="9"/>
    </w:p>
    <w:p w:rsidR="000C6AB2" w:rsidRPr="00243265" w:rsidRDefault="000C6AB2">
      <w:pPr>
        <w:ind w:left="1440"/>
        <w:jc w:val="both"/>
      </w:pPr>
    </w:p>
    <w:p w:rsidR="000C6AB2" w:rsidRPr="00243265" w:rsidRDefault="000C6AB2">
      <w:pPr>
        <w:tabs>
          <w:tab w:val="left" w:pos="0"/>
        </w:tabs>
        <w:jc w:val="both"/>
      </w:pPr>
      <w:r w:rsidRPr="00243265">
        <w:t xml:space="preserve">Form CB-7 should be completed and fully explained for each workload adjustment requested within a program, by object.  </w:t>
      </w:r>
      <w:r w:rsidR="005903F3" w:rsidRPr="00243265">
        <w:t>The</w:t>
      </w:r>
      <w:r w:rsidRPr="00243265">
        <w:t xml:space="preserve"> increase/decrease associated with a workload adjustment may </w:t>
      </w:r>
      <w:r w:rsidR="000B6992" w:rsidRPr="00243265">
        <w:t xml:space="preserve">not </w:t>
      </w:r>
      <w:r w:rsidRPr="00243265">
        <w:t xml:space="preserve">be the product of agency initiative, but must be a quantifiable workload increase/decrease over which the agency has no control. Three examples of workload adjustments include: (1) an increase/decrease in the average annual Full Time Equivalent Enrollment in the universities; (2) </w:t>
      </w:r>
      <w:r w:rsidRPr="00243265">
        <w:lastRenderedPageBreak/>
        <w:t xml:space="preserve">an increase/decrease in the number of prison inmates; and (3) an increase/decrease in the number of FITAP clients. </w:t>
      </w:r>
      <w:r w:rsidRPr="00243265">
        <w:rPr>
          <w:u w:val="single"/>
        </w:rPr>
        <w:t>The quality of service shall not be enhanced or decreased by a workload adjustment. Supporting documentation must be provided.</w:t>
      </w:r>
      <w:r w:rsidRPr="00243265">
        <w:t xml:space="preserve"> </w:t>
      </w:r>
    </w:p>
    <w:p w:rsidR="000C6AB2" w:rsidRPr="00243265" w:rsidRDefault="000C6AB2">
      <w:pPr>
        <w:tabs>
          <w:tab w:val="left" w:pos="180"/>
        </w:tabs>
        <w:ind w:left="180"/>
        <w:jc w:val="both"/>
      </w:pPr>
    </w:p>
    <w:p w:rsidR="000C6AB2" w:rsidRPr="00243265" w:rsidRDefault="000C6AB2">
      <w:pPr>
        <w:tabs>
          <w:tab w:val="left" w:pos="90"/>
          <w:tab w:val="left" w:pos="720"/>
          <w:tab w:val="left" w:pos="1260"/>
        </w:tabs>
        <w:jc w:val="both"/>
      </w:pPr>
      <w:r w:rsidRPr="00243265">
        <w:t xml:space="preserve">For clarity, </w:t>
      </w:r>
      <w:r w:rsidR="00714F87" w:rsidRPr="00243265">
        <w:t xml:space="preserve">complete </w:t>
      </w:r>
      <w:r w:rsidRPr="00243265">
        <w:t>a separate Form CB-7 for each workload increase/decrease for each activity, by object, within the program.</w:t>
      </w:r>
    </w:p>
    <w:p w:rsidR="000C6AB2" w:rsidRPr="00243265" w:rsidRDefault="000C6AB2">
      <w:pPr>
        <w:ind w:left="1440"/>
        <w:jc w:val="both"/>
      </w:pPr>
    </w:p>
    <w:p w:rsidR="000C6AB2" w:rsidRPr="00243265" w:rsidRDefault="000C6AB2">
      <w:pPr>
        <w:pStyle w:val="Heading2"/>
      </w:pPr>
      <w:bookmarkStart w:id="10" w:name="_Toc463774286"/>
      <w:r w:rsidRPr="00243265">
        <w:t>CB-8</w:t>
      </w:r>
      <w:r w:rsidRPr="00243265">
        <w:tab/>
        <w:t>OTHER ADJUSTMENTS</w:t>
      </w:r>
      <w:bookmarkEnd w:id="10"/>
    </w:p>
    <w:p w:rsidR="000C6AB2" w:rsidRPr="00243265" w:rsidRDefault="000C6AB2">
      <w:pPr>
        <w:tabs>
          <w:tab w:val="left" w:pos="720"/>
        </w:tabs>
        <w:jc w:val="both"/>
      </w:pPr>
    </w:p>
    <w:p w:rsidR="000C6AB2" w:rsidRPr="00243265" w:rsidRDefault="000C6AB2">
      <w:pPr>
        <w:tabs>
          <w:tab w:val="left" w:pos="720"/>
        </w:tabs>
        <w:jc w:val="both"/>
      </w:pPr>
      <w:r w:rsidRPr="00243265">
        <w:t xml:space="preserve">Form CB-8 provides a format for costs or adjustments to budget items which </w:t>
      </w:r>
      <w:r w:rsidR="00714F87" w:rsidRPr="00243265">
        <w:t xml:space="preserve">are not </w:t>
      </w:r>
      <w:r w:rsidRPr="00243265">
        <w:t>covered under any other heading, but are included in the definition of Continuation Level.</w:t>
      </w:r>
    </w:p>
    <w:p w:rsidR="000C6AB2" w:rsidRPr="00243265" w:rsidRDefault="000C6AB2">
      <w:pPr>
        <w:tabs>
          <w:tab w:val="left" w:pos="720"/>
        </w:tabs>
        <w:jc w:val="both"/>
      </w:pPr>
    </w:p>
    <w:p w:rsidR="000C6AB2" w:rsidRPr="00243265" w:rsidRDefault="000C6AB2">
      <w:pPr>
        <w:tabs>
          <w:tab w:val="left" w:pos="720"/>
        </w:tabs>
        <w:jc w:val="both"/>
      </w:pPr>
      <w:r w:rsidRPr="00243265">
        <w:t xml:space="preserve">A Form CB-8 should be completed and fully explained, by object, and by program, for each adjustment. Adjustments appearing on this form are usually program or agency specific and are intended to include:  (1) means of financing shifts - substitution of one means of financing for another that does not change the total amount of expenditures; (2) special purchasing needs - applies to acquisitions that cannot be repaired but must be replaced to continue the same level of service; and (3) any other adjustment not listed but clearly within the definition of Continuation Level, including instances </w:t>
      </w:r>
      <w:r w:rsidR="00714F87" w:rsidRPr="00243265">
        <w:t xml:space="preserve">that </w:t>
      </w:r>
      <w:r w:rsidRPr="00243265">
        <w:t xml:space="preserve">could be construed as workload adjustments </w:t>
      </w:r>
      <w:r w:rsidR="00DB2731" w:rsidRPr="00243265">
        <w:t xml:space="preserve">that </w:t>
      </w:r>
      <w:r w:rsidRPr="00243265">
        <w:t xml:space="preserve">agencies achieve a savings or reduce </w:t>
      </w:r>
      <w:r w:rsidR="00A108F9" w:rsidRPr="00243265">
        <w:t xml:space="preserve">its </w:t>
      </w:r>
      <w:r w:rsidRPr="00243265">
        <w:t xml:space="preserve">budget as a result of an efficiency of operation. </w:t>
      </w:r>
    </w:p>
    <w:p w:rsidR="000C6AB2" w:rsidRPr="00243265" w:rsidRDefault="000C6AB2">
      <w:pPr>
        <w:tabs>
          <w:tab w:val="left" w:pos="720"/>
        </w:tabs>
        <w:jc w:val="both"/>
      </w:pPr>
    </w:p>
    <w:p w:rsidR="000C6AB2" w:rsidRPr="00243265" w:rsidRDefault="000C6AB2">
      <w:pPr>
        <w:pStyle w:val="Heading2"/>
      </w:pPr>
      <w:bookmarkStart w:id="11" w:name="_Toc463774287"/>
      <w:r w:rsidRPr="00243265">
        <w:t>CB/BR-20A</w:t>
      </w:r>
      <w:r w:rsidRPr="00243265">
        <w:tab/>
      </w:r>
      <w:r w:rsidR="00D67DE2" w:rsidRPr="00243265">
        <w:t xml:space="preserve">     </w:t>
      </w:r>
      <w:r w:rsidRPr="00243265">
        <w:t xml:space="preserve">DETAIL OF ACQUISITIONS REQUESTED </w:t>
      </w:r>
      <w:bookmarkEnd w:id="11"/>
    </w:p>
    <w:p w:rsidR="000C6AB2" w:rsidRPr="00243265" w:rsidRDefault="000C6AB2">
      <w:pPr>
        <w:ind w:left="1440"/>
        <w:jc w:val="both"/>
      </w:pPr>
    </w:p>
    <w:p w:rsidR="000C6AB2" w:rsidRPr="00243265" w:rsidRDefault="000C6AB2">
      <w:pPr>
        <w:ind w:left="-90"/>
        <w:jc w:val="both"/>
      </w:pPr>
      <w:r w:rsidRPr="00243265">
        <w:t>Complete a separate form for each program.</w:t>
      </w:r>
    </w:p>
    <w:p w:rsidR="000C6AB2" w:rsidRPr="00243265" w:rsidRDefault="000C6AB2">
      <w:pPr>
        <w:ind w:left="1440"/>
        <w:jc w:val="both"/>
      </w:pPr>
    </w:p>
    <w:p w:rsidR="000A3F04" w:rsidRDefault="000C6AB2" w:rsidP="000A3F04">
      <w:pPr>
        <w:ind w:left="-90"/>
        <w:jc w:val="both"/>
      </w:pPr>
      <w:r w:rsidRPr="00243265">
        <w:t xml:space="preserve">Replacement equipment </w:t>
      </w:r>
      <w:r w:rsidR="00DB2731" w:rsidRPr="00243265">
        <w:t xml:space="preserve">requested </w:t>
      </w:r>
      <w:r w:rsidRPr="00243265">
        <w:t xml:space="preserve">should be listed on the left side of the form in priority order. New equipment </w:t>
      </w:r>
      <w:r w:rsidR="00DB2731" w:rsidRPr="00243265">
        <w:t xml:space="preserve">requested </w:t>
      </w:r>
      <w:r w:rsidRPr="00243265">
        <w:t>(i.e., not replacement items) should be listed in priority order on the right side of the form.</w:t>
      </w:r>
    </w:p>
    <w:p w:rsidR="000A3F04" w:rsidRDefault="000A3F04" w:rsidP="000A3F04">
      <w:pPr>
        <w:ind w:left="-90"/>
        <w:jc w:val="both"/>
      </w:pPr>
    </w:p>
    <w:p w:rsidR="000C6AB2" w:rsidRPr="000A3F04" w:rsidRDefault="000C6AB2" w:rsidP="000A3F04">
      <w:pPr>
        <w:ind w:left="-90"/>
        <w:jc w:val="both"/>
      </w:pPr>
      <w:r w:rsidRPr="00243265">
        <w:rPr>
          <w:b/>
        </w:rPr>
        <w:t>Item:</w:t>
      </w:r>
      <w:r w:rsidRPr="00243265">
        <w:rPr>
          <w:b/>
        </w:rPr>
        <w:tab/>
      </w:r>
      <w:r w:rsidR="000A3F04">
        <w:rPr>
          <w:b/>
        </w:rPr>
        <w:tab/>
      </w:r>
      <w:r w:rsidRPr="00243265">
        <w:rPr>
          <w:b/>
        </w:rPr>
        <w:t>Object Class</w:t>
      </w:r>
    </w:p>
    <w:p w:rsidR="000C6AB2" w:rsidRPr="00243265" w:rsidRDefault="000C6AB2">
      <w:pPr>
        <w:tabs>
          <w:tab w:val="left" w:pos="1260"/>
          <w:tab w:val="left" w:pos="1980"/>
        </w:tabs>
        <w:ind w:left="1260"/>
        <w:jc w:val="both"/>
      </w:pPr>
    </w:p>
    <w:p w:rsidR="000C6AB2" w:rsidRPr="00243265" w:rsidRDefault="000C6AB2">
      <w:pPr>
        <w:tabs>
          <w:tab w:val="left" w:pos="1260"/>
          <w:tab w:val="left" w:pos="1800"/>
        </w:tabs>
        <w:ind w:left="1800"/>
        <w:jc w:val="both"/>
      </w:pPr>
      <w:r w:rsidRPr="00243265">
        <w:t>Indicate the applicable object class number for each equipment item requested.</w:t>
      </w:r>
    </w:p>
    <w:p w:rsidR="000C6AB2" w:rsidRPr="00243265" w:rsidRDefault="000C6AB2">
      <w:pPr>
        <w:tabs>
          <w:tab w:val="left" w:pos="1260"/>
          <w:tab w:val="left" w:pos="1980"/>
        </w:tabs>
        <w:ind w:left="1260"/>
        <w:jc w:val="both"/>
      </w:pPr>
    </w:p>
    <w:p w:rsidR="000C6AB2" w:rsidRPr="00243265" w:rsidRDefault="000C6AB2">
      <w:pPr>
        <w:tabs>
          <w:tab w:val="left" w:pos="1800"/>
        </w:tabs>
        <w:ind w:left="1260" w:hanging="1350"/>
        <w:jc w:val="both"/>
        <w:rPr>
          <w:b/>
        </w:rPr>
      </w:pPr>
      <w:r w:rsidRPr="00243265">
        <w:rPr>
          <w:b/>
        </w:rPr>
        <w:t>Item:</w:t>
      </w:r>
      <w:r w:rsidRPr="00243265">
        <w:rPr>
          <w:b/>
        </w:rPr>
        <w:tab/>
        <w:t>Priority Number</w:t>
      </w:r>
    </w:p>
    <w:p w:rsidR="000C6AB2" w:rsidRPr="00243265" w:rsidRDefault="000C6AB2">
      <w:pPr>
        <w:tabs>
          <w:tab w:val="left" w:pos="1260"/>
          <w:tab w:val="left" w:pos="1980"/>
        </w:tabs>
        <w:ind w:left="1260"/>
        <w:jc w:val="both"/>
      </w:pPr>
    </w:p>
    <w:p w:rsidR="000C6AB2" w:rsidRPr="00243265" w:rsidRDefault="000C6AB2">
      <w:pPr>
        <w:tabs>
          <w:tab w:val="left" w:pos="1260"/>
          <w:tab w:val="left" w:pos="1800"/>
        </w:tabs>
        <w:ind w:left="1800"/>
        <w:jc w:val="both"/>
      </w:pPr>
      <w:r w:rsidRPr="00243265">
        <w:t>Indicate by number, beginning with 1, the order of priority for all listed items.</w:t>
      </w:r>
    </w:p>
    <w:p w:rsidR="000C6AB2" w:rsidRPr="00243265" w:rsidRDefault="000C6AB2">
      <w:pPr>
        <w:tabs>
          <w:tab w:val="left" w:pos="1260"/>
          <w:tab w:val="left" w:pos="1980"/>
        </w:tabs>
        <w:ind w:left="1260"/>
        <w:jc w:val="both"/>
      </w:pPr>
    </w:p>
    <w:p w:rsidR="000C6AB2" w:rsidRPr="00243265" w:rsidRDefault="000C6AB2">
      <w:pPr>
        <w:tabs>
          <w:tab w:val="left" w:pos="1800"/>
        </w:tabs>
        <w:ind w:left="1260" w:hanging="1350"/>
        <w:jc w:val="both"/>
        <w:rPr>
          <w:b/>
        </w:rPr>
      </w:pPr>
      <w:r w:rsidRPr="00243265">
        <w:rPr>
          <w:b/>
        </w:rPr>
        <w:t>Item:</w:t>
      </w:r>
      <w:r w:rsidRPr="00243265">
        <w:rPr>
          <w:b/>
        </w:rPr>
        <w:tab/>
        <w:t>Quantity</w:t>
      </w:r>
    </w:p>
    <w:p w:rsidR="000C6AB2" w:rsidRPr="00243265" w:rsidRDefault="000C6AB2">
      <w:pPr>
        <w:tabs>
          <w:tab w:val="left" w:pos="1260"/>
          <w:tab w:val="left" w:pos="1980"/>
        </w:tabs>
        <w:ind w:left="1260"/>
        <w:jc w:val="both"/>
      </w:pPr>
    </w:p>
    <w:p w:rsidR="000C6AB2" w:rsidRPr="00243265" w:rsidRDefault="000C6AB2">
      <w:pPr>
        <w:tabs>
          <w:tab w:val="left" w:pos="1800"/>
          <w:tab w:val="left" w:pos="1980"/>
        </w:tabs>
        <w:ind w:left="1260" w:firstLine="540"/>
        <w:jc w:val="both"/>
      </w:pPr>
      <w:r w:rsidRPr="00243265">
        <w:t>Indicate the quantity of the items being requested.</w:t>
      </w:r>
    </w:p>
    <w:p w:rsidR="000C6AB2" w:rsidRPr="00243265" w:rsidRDefault="000C6AB2">
      <w:pPr>
        <w:tabs>
          <w:tab w:val="left" w:pos="1260"/>
          <w:tab w:val="left" w:pos="1980"/>
        </w:tabs>
        <w:ind w:left="1260"/>
        <w:jc w:val="both"/>
      </w:pPr>
    </w:p>
    <w:p w:rsidR="000C6AB2" w:rsidRPr="00243265" w:rsidRDefault="000C6AB2">
      <w:pPr>
        <w:tabs>
          <w:tab w:val="left" w:pos="1800"/>
        </w:tabs>
        <w:ind w:left="1260" w:hanging="1350"/>
        <w:jc w:val="both"/>
        <w:rPr>
          <w:b/>
        </w:rPr>
      </w:pPr>
      <w:r w:rsidRPr="00243265">
        <w:rPr>
          <w:b/>
        </w:rPr>
        <w:t>Item:</w:t>
      </w:r>
      <w:r w:rsidRPr="00243265">
        <w:rPr>
          <w:b/>
        </w:rPr>
        <w:tab/>
        <w:t>Description</w:t>
      </w:r>
    </w:p>
    <w:p w:rsidR="000C6AB2" w:rsidRPr="00243265" w:rsidRDefault="000C6AB2">
      <w:pPr>
        <w:tabs>
          <w:tab w:val="left" w:pos="1260"/>
          <w:tab w:val="left" w:pos="1980"/>
        </w:tabs>
        <w:ind w:left="1260"/>
        <w:jc w:val="both"/>
      </w:pPr>
    </w:p>
    <w:p w:rsidR="000C6AB2" w:rsidRPr="00243265" w:rsidRDefault="000C6AB2">
      <w:pPr>
        <w:tabs>
          <w:tab w:val="left" w:pos="1260"/>
          <w:tab w:val="left" w:pos="1980"/>
        </w:tabs>
        <w:ind w:left="1800"/>
        <w:jc w:val="both"/>
      </w:pPr>
      <w:r w:rsidRPr="00243265">
        <w:t xml:space="preserve">Describe the item using model numbers, size, capacity, or any other identifiable </w:t>
      </w:r>
      <w:r w:rsidRPr="00243265">
        <w:lastRenderedPageBreak/>
        <w:t>means.</w:t>
      </w:r>
    </w:p>
    <w:p w:rsidR="000C6AB2" w:rsidRPr="00243265" w:rsidRDefault="000C6AB2">
      <w:pPr>
        <w:tabs>
          <w:tab w:val="left" w:pos="1260"/>
          <w:tab w:val="left" w:pos="1980"/>
        </w:tabs>
        <w:ind w:left="1800"/>
        <w:jc w:val="both"/>
      </w:pPr>
    </w:p>
    <w:p w:rsidR="000C6AB2" w:rsidRPr="00243265" w:rsidRDefault="000C6AB2">
      <w:pPr>
        <w:tabs>
          <w:tab w:val="left" w:pos="1800"/>
        </w:tabs>
        <w:ind w:left="1260" w:hanging="1350"/>
        <w:jc w:val="both"/>
        <w:rPr>
          <w:b/>
        </w:rPr>
      </w:pPr>
      <w:r w:rsidRPr="00243265">
        <w:rPr>
          <w:b/>
        </w:rPr>
        <w:t>Item:</w:t>
      </w:r>
      <w:r w:rsidRPr="00243265">
        <w:rPr>
          <w:b/>
        </w:rPr>
        <w:tab/>
        <w:t>Amount</w:t>
      </w:r>
    </w:p>
    <w:p w:rsidR="000C6AB2" w:rsidRPr="00243265" w:rsidRDefault="000C6AB2">
      <w:pPr>
        <w:tabs>
          <w:tab w:val="left" w:pos="1260"/>
          <w:tab w:val="left" w:pos="1980"/>
        </w:tabs>
        <w:ind w:left="1260"/>
        <w:jc w:val="both"/>
      </w:pPr>
    </w:p>
    <w:p w:rsidR="000C6AB2" w:rsidRPr="00243265" w:rsidRDefault="000C6AB2">
      <w:pPr>
        <w:tabs>
          <w:tab w:val="left" w:pos="1260"/>
          <w:tab w:val="left" w:pos="1980"/>
        </w:tabs>
        <w:ind w:left="1800"/>
        <w:jc w:val="both"/>
      </w:pPr>
      <w:r w:rsidRPr="00243265">
        <w:t>Indicate the most recent cost or quotation thereof.</w:t>
      </w:r>
    </w:p>
    <w:p w:rsidR="000C6AB2" w:rsidRPr="00243265" w:rsidRDefault="000C6AB2">
      <w:pPr>
        <w:tabs>
          <w:tab w:val="left" w:pos="1260"/>
          <w:tab w:val="left" w:pos="1980"/>
        </w:tabs>
        <w:ind w:left="1800"/>
        <w:jc w:val="both"/>
      </w:pPr>
    </w:p>
    <w:p w:rsidR="000C6AB2" w:rsidRPr="00243265" w:rsidRDefault="000C6AB2">
      <w:pPr>
        <w:pStyle w:val="Heading2"/>
      </w:pPr>
      <w:bookmarkStart w:id="12" w:name="_Toc463774288"/>
      <w:r w:rsidRPr="00243265">
        <w:t>CB/BR-21A</w:t>
      </w:r>
      <w:r w:rsidRPr="00243265">
        <w:tab/>
      </w:r>
      <w:r w:rsidRPr="00243265">
        <w:tab/>
        <w:t>DETAIL</w:t>
      </w:r>
      <w:bookmarkStart w:id="13" w:name="_Hlt461953477"/>
      <w:bookmarkEnd w:id="13"/>
      <w:r w:rsidRPr="00243265">
        <w:t xml:space="preserve"> OF MAJOR REPAIRS REQUESTED</w:t>
      </w:r>
      <w:bookmarkEnd w:id="12"/>
    </w:p>
    <w:p w:rsidR="000C6AB2" w:rsidRPr="00243265" w:rsidRDefault="000C6AB2">
      <w:pPr>
        <w:tabs>
          <w:tab w:val="left" w:pos="1440"/>
        </w:tabs>
        <w:ind w:left="90"/>
        <w:jc w:val="both"/>
      </w:pPr>
    </w:p>
    <w:p w:rsidR="000C6AB2" w:rsidRPr="00243265" w:rsidRDefault="000C6AB2">
      <w:pPr>
        <w:tabs>
          <w:tab w:val="left" w:pos="1440"/>
        </w:tabs>
        <w:ind w:left="90"/>
        <w:jc w:val="both"/>
      </w:pPr>
      <w:r w:rsidRPr="00243265">
        <w:t xml:space="preserve">Complete a separate form for each program. Major Repairs should be listed, by program, in priority order.  Explain why these items are requested here and not in the Capital Outlay request. </w:t>
      </w:r>
    </w:p>
    <w:p w:rsidR="000C6AB2" w:rsidRPr="00243265" w:rsidRDefault="000C6AB2">
      <w:pPr>
        <w:tabs>
          <w:tab w:val="left" w:pos="1440"/>
        </w:tabs>
        <w:ind w:left="90"/>
        <w:jc w:val="both"/>
      </w:pPr>
    </w:p>
    <w:p w:rsidR="000C6AB2" w:rsidRPr="00243265" w:rsidRDefault="000C6AB2">
      <w:pPr>
        <w:tabs>
          <w:tab w:val="left" w:pos="1800"/>
        </w:tabs>
        <w:ind w:left="90"/>
        <w:jc w:val="both"/>
        <w:rPr>
          <w:b/>
        </w:rPr>
      </w:pPr>
      <w:r w:rsidRPr="00243265">
        <w:rPr>
          <w:b/>
        </w:rPr>
        <w:t>Item:</w:t>
      </w:r>
      <w:r w:rsidRPr="00243265">
        <w:rPr>
          <w:b/>
        </w:rPr>
        <w:tab/>
        <w:t>Object Class</w:t>
      </w:r>
    </w:p>
    <w:p w:rsidR="000C6AB2" w:rsidRPr="00243265" w:rsidRDefault="000C6AB2">
      <w:pPr>
        <w:tabs>
          <w:tab w:val="left" w:pos="1440"/>
        </w:tabs>
        <w:ind w:left="90"/>
        <w:jc w:val="both"/>
      </w:pPr>
    </w:p>
    <w:p w:rsidR="000C6AB2" w:rsidRPr="00243265" w:rsidRDefault="000C6AB2">
      <w:pPr>
        <w:tabs>
          <w:tab w:val="left" w:pos="1440"/>
          <w:tab w:val="left" w:pos="1980"/>
        </w:tabs>
        <w:ind w:left="90" w:firstLine="1710"/>
        <w:jc w:val="both"/>
      </w:pPr>
      <w:r w:rsidRPr="00243265">
        <w:t>Indicate the applicable object class number for each repair item requested.</w:t>
      </w:r>
    </w:p>
    <w:p w:rsidR="000C6AB2" w:rsidRPr="00243265" w:rsidRDefault="000C6AB2">
      <w:pPr>
        <w:tabs>
          <w:tab w:val="left" w:pos="1440"/>
        </w:tabs>
        <w:ind w:left="90"/>
        <w:jc w:val="both"/>
      </w:pPr>
    </w:p>
    <w:p w:rsidR="000C6AB2" w:rsidRPr="00243265" w:rsidRDefault="000C6AB2">
      <w:pPr>
        <w:tabs>
          <w:tab w:val="left" w:pos="1800"/>
        </w:tabs>
        <w:ind w:left="90"/>
        <w:jc w:val="both"/>
        <w:rPr>
          <w:b/>
        </w:rPr>
      </w:pPr>
      <w:r w:rsidRPr="00243265">
        <w:rPr>
          <w:b/>
        </w:rPr>
        <w:t>Item:</w:t>
      </w:r>
      <w:r w:rsidRPr="00243265">
        <w:rPr>
          <w:b/>
        </w:rPr>
        <w:tab/>
        <w:t>Description</w:t>
      </w:r>
    </w:p>
    <w:p w:rsidR="000C6AB2" w:rsidRPr="00243265" w:rsidRDefault="000C6AB2">
      <w:pPr>
        <w:tabs>
          <w:tab w:val="left" w:pos="1440"/>
        </w:tabs>
        <w:ind w:left="90"/>
        <w:jc w:val="both"/>
      </w:pPr>
    </w:p>
    <w:p w:rsidR="000C6AB2" w:rsidRPr="00243265" w:rsidRDefault="000C6AB2">
      <w:pPr>
        <w:tabs>
          <w:tab w:val="left" w:pos="1440"/>
          <w:tab w:val="left" w:pos="1980"/>
        </w:tabs>
        <w:ind w:left="1800"/>
        <w:jc w:val="both"/>
      </w:pPr>
      <w:r w:rsidRPr="00243265">
        <w:t>Describe the item requiring major repairs, explaining in detail why repairs cannot be delayed.</w:t>
      </w:r>
    </w:p>
    <w:p w:rsidR="000C6AB2" w:rsidRPr="00243265" w:rsidRDefault="000C6AB2">
      <w:pPr>
        <w:tabs>
          <w:tab w:val="left" w:pos="1440"/>
        </w:tabs>
        <w:ind w:left="90"/>
        <w:jc w:val="both"/>
      </w:pPr>
    </w:p>
    <w:p w:rsidR="000C6AB2" w:rsidRPr="00243265" w:rsidRDefault="000C6AB2">
      <w:pPr>
        <w:tabs>
          <w:tab w:val="left" w:pos="1800"/>
        </w:tabs>
        <w:ind w:left="90"/>
        <w:jc w:val="both"/>
        <w:rPr>
          <w:b/>
        </w:rPr>
      </w:pPr>
      <w:r w:rsidRPr="00243265">
        <w:rPr>
          <w:b/>
        </w:rPr>
        <w:t>Item:</w:t>
      </w:r>
      <w:r w:rsidRPr="00243265">
        <w:rPr>
          <w:b/>
        </w:rPr>
        <w:tab/>
        <w:t>Amount</w:t>
      </w:r>
    </w:p>
    <w:p w:rsidR="000C6AB2" w:rsidRPr="00243265" w:rsidRDefault="000C6AB2">
      <w:pPr>
        <w:tabs>
          <w:tab w:val="left" w:pos="1440"/>
        </w:tabs>
        <w:ind w:left="90"/>
        <w:jc w:val="both"/>
      </w:pPr>
    </w:p>
    <w:p w:rsidR="000C6AB2" w:rsidRPr="00243265" w:rsidRDefault="000C6AB2">
      <w:pPr>
        <w:tabs>
          <w:tab w:val="left" w:pos="1440"/>
          <w:tab w:val="left" w:pos="1980"/>
        </w:tabs>
        <w:ind w:left="90" w:firstLine="1710"/>
        <w:jc w:val="both"/>
      </w:pPr>
      <w:r w:rsidRPr="00243265">
        <w:t>Indicate the most recent quotation for repairs.</w:t>
      </w:r>
    </w:p>
    <w:p w:rsidR="000C6AB2" w:rsidRPr="00243265" w:rsidRDefault="000C6AB2">
      <w:pPr>
        <w:tabs>
          <w:tab w:val="left" w:pos="1440"/>
        </w:tabs>
        <w:ind w:left="90"/>
        <w:jc w:val="both"/>
      </w:pPr>
    </w:p>
    <w:sectPr w:rsidR="000C6AB2" w:rsidRPr="00243265" w:rsidSect="00EA3C56">
      <w:headerReference w:type="default" r:id="rId8"/>
      <w:footerReference w:type="default" r:id="rId9"/>
      <w:endnotePr>
        <w:numFmt w:val="decimal"/>
      </w:endnotePr>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300" w:rsidRDefault="00792300">
      <w:r>
        <w:separator/>
      </w:r>
    </w:p>
  </w:endnote>
  <w:endnote w:type="continuationSeparator" w:id="0">
    <w:p w:rsidR="00792300" w:rsidRDefault="007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A14" w:rsidRDefault="00A04A14">
    <w:pPr>
      <w:pStyle w:val="Footer"/>
      <w:jc w:val="right"/>
    </w:pPr>
    <w:r>
      <w:t xml:space="preserve">Page </w:t>
    </w:r>
    <w:r>
      <w:rPr>
        <w:b/>
        <w:szCs w:val="24"/>
      </w:rPr>
      <w:fldChar w:fldCharType="begin"/>
    </w:r>
    <w:r>
      <w:rPr>
        <w:b/>
      </w:rPr>
      <w:instrText xml:space="preserve"> PAGE </w:instrText>
    </w:r>
    <w:r>
      <w:rPr>
        <w:b/>
        <w:szCs w:val="24"/>
      </w:rPr>
      <w:fldChar w:fldCharType="separate"/>
    </w:r>
    <w:r w:rsidR="006E24CB">
      <w:rPr>
        <w:b/>
        <w:noProof/>
      </w:rPr>
      <w:t>6</w:t>
    </w:r>
    <w:r>
      <w:rPr>
        <w:b/>
        <w:szCs w:val="24"/>
      </w:rPr>
      <w:fldChar w:fldCharType="end"/>
    </w:r>
    <w:r>
      <w:t xml:space="preserve"> of </w:t>
    </w:r>
    <w:r>
      <w:rPr>
        <w:b/>
        <w:szCs w:val="24"/>
      </w:rPr>
      <w:fldChar w:fldCharType="begin"/>
    </w:r>
    <w:r>
      <w:rPr>
        <w:b/>
      </w:rPr>
      <w:instrText xml:space="preserve"> NUMPAGES  </w:instrText>
    </w:r>
    <w:r>
      <w:rPr>
        <w:b/>
        <w:szCs w:val="24"/>
      </w:rPr>
      <w:fldChar w:fldCharType="separate"/>
    </w:r>
    <w:r w:rsidR="006E24CB">
      <w:rPr>
        <w:b/>
        <w:noProof/>
      </w:rPr>
      <w:t>7</w:t>
    </w:r>
    <w:r>
      <w:rPr>
        <w:b/>
        <w:szCs w:val="24"/>
      </w:rPr>
      <w:fldChar w:fldCharType="end"/>
    </w:r>
  </w:p>
  <w:p w:rsidR="00AA7F05" w:rsidRDefault="00AA7F0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300" w:rsidRDefault="00792300">
      <w:r>
        <w:separator/>
      </w:r>
    </w:p>
  </w:footnote>
  <w:footnote w:type="continuationSeparator" w:id="0">
    <w:p w:rsidR="00792300" w:rsidRDefault="007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6A1" w:rsidRDefault="00EB06A1">
    <w:pPr>
      <w:pStyle w:val="Header"/>
    </w:pPr>
    <w:r>
      <w:t>0</w:t>
    </w:r>
    <w:r w:rsidR="00D13282">
      <w:t>9</w:t>
    </w:r>
    <w:r>
      <w:t>/</w:t>
    </w:r>
    <w:proofErr w:type="gramStart"/>
    <w:r w:rsidR="000F50A9">
      <w:t>2</w:t>
    </w:r>
    <w:r w:rsidR="00D13282">
      <w:t>2</w:t>
    </w:r>
    <w:r w:rsidR="00D00AE6">
      <w:t xml:space="preserve"> </w:t>
    </w:r>
    <w:r w:rsidR="009A3EC8">
      <w:t xml:space="preserve"> CB</w:t>
    </w:r>
    <w:proofErr w:type="gramEnd"/>
    <w:r w:rsidR="008E23E1">
      <w:t>-</w:t>
    </w:r>
    <w:r w:rsidR="009A3EC8">
      <w:t>Instructions</w:t>
    </w:r>
  </w:p>
  <w:p w:rsidR="00A04A14" w:rsidRDefault="00A04A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AE0B8E"/>
    <w:multiLevelType w:val="hybridMultilevel"/>
    <w:tmpl w:val="D86642B4"/>
    <w:lvl w:ilvl="0" w:tplc="04090001">
      <w:start w:val="1"/>
      <w:numFmt w:val="bullet"/>
      <w:lvlText w:val=""/>
      <w:lvlJc w:val="left"/>
      <w:pPr>
        <w:ind w:left="1640" w:hanging="360"/>
      </w:pPr>
      <w:rPr>
        <w:rFonts w:ascii="Symbol" w:hAnsi="Symbol" w:hint="default"/>
      </w:rPr>
    </w:lvl>
    <w:lvl w:ilvl="1" w:tplc="04090003" w:tentative="1">
      <w:start w:val="1"/>
      <w:numFmt w:val="bullet"/>
      <w:lvlText w:val="o"/>
      <w:lvlJc w:val="left"/>
      <w:pPr>
        <w:ind w:left="2360" w:hanging="360"/>
      </w:pPr>
      <w:rPr>
        <w:rFonts w:ascii="Courier New" w:hAnsi="Courier New" w:cs="Courier New" w:hint="default"/>
      </w:rPr>
    </w:lvl>
    <w:lvl w:ilvl="2" w:tplc="04090005" w:tentative="1">
      <w:start w:val="1"/>
      <w:numFmt w:val="bullet"/>
      <w:lvlText w:val=""/>
      <w:lvlJc w:val="left"/>
      <w:pPr>
        <w:ind w:left="3080" w:hanging="360"/>
      </w:pPr>
      <w:rPr>
        <w:rFonts w:ascii="Wingdings" w:hAnsi="Wingdings" w:hint="default"/>
      </w:rPr>
    </w:lvl>
    <w:lvl w:ilvl="3" w:tplc="04090001" w:tentative="1">
      <w:start w:val="1"/>
      <w:numFmt w:val="bullet"/>
      <w:lvlText w:val=""/>
      <w:lvlJc w:val="left"/>
      <w:pPr>
        <w:ind w:left="3800" w:hanging="360"/>
      </w:pPr>
      <w:rPr>
        <w:rFonts w:ascii="Symbol" w:hAnsi="Symbol" w:hint="default"/>
      </w:rPr>
    </w:lvl>
    <w:lvl w:ilvl="4" w:tplc="04090003" w:tentative="1">
      <w:start w:val="1"/>
      <w:numFmt w:val="bullet"/>
      <w:lvlText w:val="o"/>
      <w:lvlJc w:val="left"/>
      <w:pPr>
        <w:ind w:left="4520" w:hanging="360"/>
      </w:pPr>
      <w:rPr>
        <w:rFonts w:ascii="Courier New" w:hAnsi="Courier New" w:cs="Courier New" w:hint="default"/>
      </w:rPr>
    </w:lvl>
    <w:lvl w:ilvl="5" w:tplc="04090005" w:tentative="1">
      <w:start w:val="1"/>
      <w:numFmt w:val="bullet"/>
      <w:lvlText w:val=""/>
      <w:lvlJc w:val="left"/>
      <w:pPr>
        <w:ind w:left="5240" w:hanging="360"/>
      </w:pPr>
      <w:rPr>
        <w:rFonts w:ascii="Wingdings" w:hAnsi="Wingdings" w:hint="default"/>
      </w:rPr>
    </w:lvl>
    <w:lvl w:ilvl="6" w:tplc="04090001" w:tentative="1">
      <w:start w:val="1"/>
      <w:numFmt w:val="bullet"/>
      <w:lvlText w:val=""/>
      <w:lvlJc w:val="left"/>
      <w:pPr>
        <w:ind w:left="5960" w:hanging="360"/>
      </w:pPr>
      <w:rPr>
        <w:rFonts w:ascii="Symbol" w:hAnsi="Symbol" w:hint="default"/>
      </w:rPr>
    </w:lvl>
    <w:lvl w:ilvl="7" w:tplc="04090003" w:tentative="1">
      <w:start w:val="1"/>
      <w:numFmt w:val="bullet"/>
      <w:lvlText w:val="o"/>
      <w:lvlJc w:val="left"/>
      <w:pPr>
        <w:ind w:left="6680" w:hanging="360"/>
      </w:pPr>
      <w:rPr>
        <w:rFonts w:ascii="Courier New" w:hAnsi="Courier New" w:cs="Courier New" w:hint="default"/>
      </w:rPr>
    </w:lvl>
    <w:lvl w:ilvl="8" w:tplc="04090005" w:tentative="1">
      <w:start w:val="1"/>
      <w:numFmt w:val="bullet"/>
      <w:lvlText w:val=""/>
      <w:lvlJc w:val="left"/>
      <w:pPr>
        <w:ind w:left="74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1985"/>
  </w:hdrShapeDefaults>
  <w:footnotePr>
    <w:footnote w:id="-1"/>
    <w:footnote w:id="0"/>
  </w:footnotePr>
  <w:endnotePr>
    <w:numFmt w:val="decimal"/>
    <w:endnote w:id="-1"/>
    <w:endnote w:id="0"/>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699"/>
    <w:rsid w:val="000A1F8E"/>
    <w:rsid w:val="000A3F04"/>
    <w:rsid w:val="000A7783"/>
    <w:rsid w:val="000B6992"/>
    <w:rsid w:val="000C5DD2"/>
    <w:rsid w:val="000C6AB2"/>
    <w:rsid w:val="000F50A9"/>
    <w:rsid w:val="00130286"/>
    <w:rsid w:val="001562A0"/>
    <w:rsid w:val="00166DAB"/>
    <w:rsid w:val="001674A4"/>
    <w:rsid w:val="00183DE9"/>
    <w:rsid w:val="001A0423"/>
    <w:rsid w:val="001D231E"/>
    <w:rsid w:val="001D3DC2"/>
    <w:rsid w:val="001F16EA"/>
    <w:rsid w:val="001F5F86"/>
    <w:rsid w:val="00243265"/>
    <w:rsid w:val="002945B5"/>
    <w:rsid w:val="002B02E7"/>
    <w:rsid w:val="002F081F"/>
    <w:rsid w:val="002F3D92"/>
    <w:rsid w:val="002F592F"/>
    <w:rsid w:val="0032651D"/>
    <w:rsid w:val="00334862"/>
    <w:rsid w:val="00356E7C"/>
    <w:rsid w:val="003F35C4"/>
    <w:rsid w:val="00400FB8"/>
    <w:rsid w:val="00404332"/>
    <w:rsid w:val="00405739"/>
    <w:rsid w:val="00450A8F"/>
    <w:rsid w:val="00467483"/>
    <w:rsid w:val="00470965"/>
    <w:rsid w:val="004A1C04"/>
    <w:rsid w:val="004B3DBA"/>
    <w:rsid w:val="004C356F"/>
    <w:rsid w:val="004D00C6"/>
    <w:rsid w:val="004D4873"/>
    <w:rsid w:val="004F1418"/>
    <w:rsid w:val="004F4A39"/>
    <w:rsid w:val="0051068B"/>
    <w:rsid w:val="00530C14"/>
    <w:rsid w:val="00577BEF"/>
    <w:rsid w:val="00583ABA"/>
    <w:rsid w:val="005903F3"/>
    <w:rsid w:val="00597437"/>
    <w:rsid w:val="005A1BE9"/>
    <w:rsid w:val="005B6B8E"/>
    <w:rsid w:val="00620A31"/>
    <w:rsid w:val="00624073"/>
    <w:rsid w:val="006775E9"/>
    <w:rsid w:val="006840DC"/>
    <w:rsid w:val="006A74BE"/>
    <w:rsid w:val="006B382F"/>
    <w:rsid w:val="006B4907"/>
    <w:rsid w:val="006C224F"/>
    <w:rsid w:val="006E24CB"/>
    <w:rsid w:val="0071135F"/>
    <w:rsid w:val="00714F87"/>
    <w:rsid w:val="00792300"/>
    <w:rsid w:val="007B266F"/>
    <w:rsid w:val="007C0BC1"/>
    <w:rsid w:val="00872FB8"/>
    <w:rsid w:val="00882684"/>
    <w:rsid w:val="00891A7B"/>
    <w:rsid w:val="008C0329"/>
    <w:rsid w:val="008C6405"/>
    <w:rsid w:val="008E0EFF"/>
    <w:rsid w:val="008E23E1"/>
    <w:rsid w:val="008E4758"/>
    <w:rsid w:val="008F76F0"/>
    <w:rsid w:val="00957740"/>
    <w:rsid w:val="00967743"/>
    <w:rsid w:val="009A3EC8"/>
    <w:rsid w:val="009B3480"/>
    <w:rsid w:val="009B55E2"/>
    <w:rsid w:val="00A04A14"/>
    <w:rsid w:val="00A108F9"/>
    <w:rsid w:val="00A455F4"/>
    <w:rsid w:val="00A869A9"/>
    <w:rsid w:val="00A9007B"/>
    <w:rsid w:val="00A96C27"/>
    <w:rsid w:val="00AA7F05"/>
    <w:rsid w:val="00B23EFB"/>
    <w:rsid w:val="00B37661"/>
    <w:rsid w:val="00B40902"/>
    <w:rsid w:val="00BA0C66"/>
    <w:rsid w:val="00BB3842"/>
    <w:rsid w:val="00C46A18"/>
    <w:rsid w:val="00C5001A"/>
    <w:rsid w:val="00C6756A"/>
    <w:rsid w:val="00C740DB"/>
    <w:rsid w:val="00C74416"/>
    <w:rsid w:val="00CC0E79"/>
    <w:rsid w:val="00CC4D44"/>
    <w:rsid w:val="00CC6562"/>
    <w:rsid w:val="00CF39EE"/>
    <w:rsid w:val="00D00AE6"/>
    <w:rsid w:val="00D07D34"/>
    <w:rsid w:val="00D13282"/>
    <w:rsid w:val="00D67DE2"/>
    <w:rsid w:val="00D73C41"/>
    <w:rsid w:val="00D77E99"/>
    <w:rsid w:val="00D80A96"/>
    <w:rsid w:val="00D95588"/>
    <w:rsid w:val="00DB2731"/>
    <w:rsid w:val="00DD6A39"/>
    <w:rsid w:val="00E441C3"/>
    <w:rsid w:val="00E65335"/>
    <w:rsid w:val="00E83F41"/>
    <w:rsid w:val="00EA3C56"/>
    <w:rsid w:val="00EB06A1"/>
    <w:rsid w:val="00EC0C0D"/>
    <w:rsid w:val="00EC10E1"/>
    <w:rsid w:val="00EC22D8"/>
    <w:rsid w:val="00ED524D"/>
    <w:rsid w:val="00ED78DA"/>
    <w:rsid w:val="00ED7E3C"/>
    <w:rsid w:val="00EE6670"/>
    <w:rsid w:val="00EF1064"/>
    <w:rsid w:val="00F20A64"/>
    <w:rsid w:val="00F41C9A"/>
    <w:rsid w:val="00F52AA3"/>
    <w:rsid w:val="00F75BB3"/>
    <w:rsid w:val="00F87699"/>
    <w:rsid w:val="00F95E83"/>
    <w:rsid w:val="00FA2F08"/>
    <w:rsid w:val="00FC5C71"/>
    <w:rsid w:val="00FD1494"/>
    <w:rsid w:val="00FE2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62C7F881"/>
  <w15:chartTrackingRefBased/>
  <w15:docId w15:val="{B8FFEE16-3697-4351-B044-1EBD2E367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rPr>
  </w:style>
  <w:style w:type="paragraph" w:styleId="Heading1">
    <w:name w:val="heading 1"/>
    <w:basedOn w:val="Normal"/>
    <w:next w:val="Normal"/>
    <w:qFormat/>
    <w:pPr>
      <w:keepNext/>
      <w:spacing w:before="240" w:after="60"/>
      <w:jc w:val="center"/>
      <w:outlineLvl w:val="0"/>
    </w:pPr>
    <w:rPr>
      <w:b/>
      <w:kern w:val="28"/>
      <w:sz w:val="32"/>
    </w:rPr>
  </w:style>
  <w:style w:type="paragraph" w:styleId="Heading2">
    <w:name w:val="heading 2"/>
    <w:basedOn w:val="Normal"/>
    <w:next w:val="Normal"/>
    <w:qFormat/>
    <w:pPr>
      <w:keepNext/>
      <w:widowControl/>
      <w:tabs>
        <w:tab w:val="left" w:pos="1260"/>
      </w:tabs>
      <w:spacing w:before="240" w:after="60"/>
      <w:outlineLvl w:val="1"/>
    </w:pPr>
    <w:rPr>
      <w:b/>
      <w:snapToGrid/>
      <w:sz w:val="28"/>
    </w:rPr>
  </w:style>
  <w:style w:type="paragraph" w:styleId="Heading6">
    <w:name w:val="heading 6"/>
    <w:basedOn w:val="Normal"/>
    <w:next w:val="Normal"/>
    <w:qFormat/>
    <w:pPr>
      <w:keepNext/>
      <w:widowControl/>
      <w:jc w:val="center"/>
      <w:outlineLvl w:val="5"/>
    </w:pPr>
    <w:rPr>
      <w:b/>
      <w:snapToGri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semiHidden/>
    <w:rsid w:val="00470965"/>
    <w:rPr>
      <w:sz w:val="16"/>
      <w:szCs w:val="16"/>
    </w:rPr>
  </w:style>
  <w:style w:type="paragraph" w:styleId="CommentText">
    <w:name w:val="annotation text"/>
    <w:basedOn w:val="Normal"/>
    <w:semiHidden/>
    <w:rsid w:val="00470965"/>
    <w:rPr>
      <w:sz w:val="20"/>
    </w:rPr>
  </w:style>
  <w:style w:type="paragraph" w:styleId="CommentSubject">
    <w:name w:val="annotation subject"/>
    <w:basedOn w:val="CommentText"/>
    <w:next w:val="CommentText"/>
    <w:semiHidden/>
    <w:rsid w:val="00470965"/>
    <w:rPr>
      <w:b/>
      <w:bCs/>
    </w:rPr>
  </w:style>
  <w:style w:type="paragraph" w:styleId="BalloonText">
    <w:name w:val="Balloon Text"/>
    <w:basedOn w:val="Normal"/>
    <w:semiHidden/>
    <w:rsid w:val="00470965"/>
    <w:rPr>
      <w:rFonts w:ascii="Tahoma" w:hAnsi="Tahoma" w:cs="Tahoma"/>
      <w:sz w:val="16"/>
      <w:szCs w:val="16"/>
    </w:rPr>
  </w:style>
  <w:style w:type="paragraph" w:styleId="ListParagraph">
    <w:name w:val="List Paragraph"/>
    <w:basedOn w:val="Normal"/>
    <w:uiPriority w:val="34"/>
    <w:qFormat/>
    <w:rsid w:val="00AA7F05"/>
    <w:pPr>
      <w:widowControl/>
      <w:ind w:left="720"/>
      <w:contextualSpacing/>
    </w:pPr>
    <w:rPr>
      <w:rFonts w:ascii="CG Times" w:hAnsi="CG Times"/>
      <w:snapToGrid/>
    </w:rPr>
  </w:style>
  <w:style w:type="character" w:customStyle="1" w:styleId="FooterChar">
    <w:name w:val="Footer Char"/>
    <w:link w:val="Footer"/>
    <w:uiPriority w:val="99"/>
    <w:rsid w:val="00A04A14"/>
    <w:rPr>
      <w:snapToGrid w:val="0"/>
      <w:sz w:val="24"/>
    </w:rPr>
  </w:style>
  <w:style w:type="character" w:customStyle="1" w:styleId="HeaderChar">
    <w:name w:val="Header Char"/>
    <w:link w:val="Header"/>
    <w:uiPriority w:val="99"/>
    <w:rsid w:val="00EB06A1"/>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0C24B-855C-41D9-8E16-244B0BD9C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7</Pages>
  <Words>2094</Words>
  <Characters>11939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CONTINUATION BUDGET REQUEST INSTRUCTIONS AND FORMS (CBS)</vt:lpstr>
    </vt:vector>
  </TitlesOfParts>
  <Company>Division of Administration</Company>
  <LinksUpToDate>false</LinksUpToDate>
  <CharactersWithSpaces>14005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CONTINUATION BUDGET REQUEST INSTRUCTIONS AND FORMS (CBS)</dc:title>
  <dc:subject/>
  <dc:creator>Office of Planning and Budget</dc:creator>
  <cp:keywords/>
  <dc:description/>
  <cp:lastModifiedBy>Emily VanNatta</cp:lastModifiedBy>
  <cp:revision>30</cp:revision>
  <cp:lastPrinted>2013-08-12T13:19:00Z</cp:lastPrinted>
  <dcterms:created xsi:type="dcterms:W3CDTF">2016-07-26T16:19:00Z</dcterms:created>
  <dcterms:modified xsi:type="dcterms:W3CDTF">2024-08-27T16:10:00Z</dcterms:modified>
</cp:coreProperties>
</file>