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0D0A" w14:textId="77777777" w:rsidR="00C050C5" w:rsidRDefault="00C050C5" w:rsidP="00C050C5">
      <w:pPr>
        <w:pStyle w:val="RegItemFirstLine"/>
      </w:pPr>
      <w:bookmarkStart w:id="0" w:name="TextCutPoint"/>
      <w:r>
        <w:t>DECLARATION OF EMERGENCY</w:t>
      </w:r>
    </w:p>
    <w:p w14:paraId="5919ED89" w14:textId="6874F393" w:rsidR="00C050C5" w:rsidRDefault="00C050C5" w:rsidP="00C050C5">
      <w:pPr>
        <w:pStyle w:val="RegDepartment"/>
      </w:pPr>
      <w:r>
        <w:t>Office of the Governor</w:t>
      </w:r>
    </w:p>
    <w:p w14:paraId="5B7C9818" w14:textId="55E3C588" w:rsidR="00C050C5" w:rsidRPr="00C050C5" w:rsidRDefault="00C050C5" w:rsidP="00C050C5">
      <w:pPr>
        <w:pStyle w:val="RegDepartment"/>
      </w:pPr>
      <w:r>
        <w:t>Division of Administration</w:t>
      </w:r>
    </w:p>
    <w:p w14:paraId="42B26F93" w14:textId="77777777" w:rsidR="00C050C5" w:rsidRDefault="002A221E" w:rsidP="00C050C5">
      <w:pPr>
        <w:pStyle w:val="RegDepartment"/>
      </w:pPr>
      <w:r w:rsidRPr="002A221E">
        <w:t>Office of Broadband Development and Connectivity</w:t>
      </w:r>
    </w:p>
    <w:p w14:paraId="0E7C087A" w14:textId="4C26D057" w:rsidR="00C050C5" w:rsidRDefault="002A221E" w:rsidP="00C050C5">
      <w:pPr>
        <w:pStyle w:val="RegItemTitle"/>
        <w:spacing w:before="240"/>
      </w:pPr>
      <w:r w:rsidRPr="002A221E">
        <w:t>Granting Unserved Municipalities Broadband Opportunities (GUMBO) (LAC 4:XXI.Chapter 19-28)</w:t>
      </w:r>
    </w:p>
    <w:p w14:paraId="772FA3D5" w14:textId="659DC8B0" w:rsidR="00C050C5" w:rsidRDefault="002A221E" w:rsidP="00C050C5">
      <w:pPr>
        <w:pStyle w:val="A0"/>
      </w:pPr>
      <w:r w:rsidRPr="002A221E">
        <w:t>In accordance with the emergency provisions of the Administrative Procedure Act, R.S. 49:</w:t>
      </w:r>
      <w:r w:rsidRPr="00A77364">
        <w:t>96</w:t>
      </w:r>
      <w:r w:rsidR="003B7653" w:rsidRPr="00A77364">
        <w:t>2</w:t>
      </w:r>
      <w:r w:rsidRPr="00A77364">
        <w:t>,</w:t>
      </w:r>
      <w:r w:rsidRPr="002A221E">
        <w:t xml:space="preserve"> et seq., and pursuant to the authority set forth in R.S. 51:2370.1-2370.19, the executive director of the Office of Broadband Development and Connectivity (ConnectLA) declares an emergency to exist and adopts by emergency process the Emergency Rule relative to the administration of the Granting Unserved Municipalities Broadband Opportunities (GUMBO) grant program.</w:t>
      </w:r>
    </w:p>
    <w:p w14:paraId="7F402076" w14:textId="77777777" w:rsidR="00C050C5" w:rsidRDefault="002A221E" w:rsidP="00C050C5">
      <w:pPr>
        <w:pStyle w:val="A0"/>
      </w:pPr>
      <w:r w:rsidRPr="002A221E">
        <w:t>ConnectLA has made considerable progress toward advancing the GUMBO program’s objective of improving Louisiana residents’ health, educational opportunities, and economic competitiveness in the digital world. In furtherance of this objective, ConnectLA will administer an accessible device distribution program as well as a program to provide Capital Project Funds (CPF) to entities to construct or improve community facilities targeting rural, underserved, under-connected, or low-income households and communities with critical needs related to work, education, and health access.</w:t>
      </w:r>
    </w:p>
    <w:p w14:paraId="258CA740" w14:textId="77777777" w:rsidR="00C050C5" w:rsidRDefault="002A221E" w:rsidP="00C050C5">
      <w:pPr>
        <w:pStyle w:val="A0"/>
      </w:pPr>
      <w:r w:rsidRPr="002A221E">
        <w:t>With the federal funding deadline of December 31, 2026, approaching, emergency rulemaking is necessary to ensure timely implementation and completion of both the device distribution and multipurpose community facility programs. The time remaining is insufficient to complete the standard rulemaking process without jeopardizing the State’s ability to fully deploy funds and meet grant requirements. Immediate action is required to preserve available federal funding, maintain compliance, and ensure eligible participants receive devices and funding as intended. Delay would undermine the effectiveness of the programs and risk the loss of critical public resources.</w:t>
      </w:r>
    </w:p>
    <w:p w14:paraId="31DA19FD" w14:textId="77777777" w:rsidR="00C050C5" w:rsidRPr="009D0E66" w:rsidRDefault="002A221E" w:rsidP="00C050C5">
      <w:pPr>
        <w:pStyle w:val="A0"/>
      </w:pPr>
      <w:r w:rsidRPr="002A221E">
        <w:t xml:space="preserve">This </w:t>
      </w:r>
      <w:r w:rsidRPr="009D0E66">
        <w:t xml:space="preserve">Emergency Rule authorizes ConnectLA to implement a competitive process to award funds to qualified community partners for the distribution of devices and multipurpose community facilities across Louisiana. Through this grant program, recipients will gain access to essential tools needed to participate in education, health monitoring, and workforce development activities. </w:t>
      </w:r>
    </w:p>
    <w:p w14:paraId="50FDA070" w14:textId="77777777" w:rsidR="00C050C5" w:rsidRDefault="002A221E" w:rsidP="00C050C5">
      <w:pPr>
        <w:pStyle w:val="A0"/>
      </w:pPr>
      <w:r w:rsidRPr="009D0E66">
        <w:t>This Emergency Rule</w:t>
      </w:r>
      <w:r w:rsidRPr="002A221E">
        <w:t xml:space="preserve"> is promulgated in accordance with the provisions of the Louisiana Administrative Procedure Act, R.S. 49:950 et seq., and is hereby adopted on the day of promulgation.</w:t>
      </w:r>
    </w:p>
    <w:p w14:paraId="311948DE" w14:textId="1723BC5B" w:rsidR="002A221E" w:rsidRPr="002A221E" w:rsidRDefault="002A221E" w:rsidP="00C050C5">
      <w:pPr>
        <w:pStyle w:val="A0"/>
      </w:pPr>
      <w:r w:rsidRPr="002A221E">
        <w:t>This Emergency Rule is adopted and shall have the force and effect of law on June 2, 2026, and will remain effective for the maximum period allowed by the Administrative Procedure Act, unless renewed by the executive director of ConnectLA or until permanent rules are promulgated in accordance with law.</w:t>
      </w:r>
    </w:p>
    <w:p w14:paraId="425E9AB2" w14:textId="77777777" w:rsidR="002A221E" w:rsidRPr="002A221E" w:rsidRDefault="002A221E" w:rsidP="00C050C5">
      <w:pPr>
        <w:pStyle w:val="RegCodeTitle"/>
      </w:pPr>
      <w:r w:rsidRPr="002A221E">
        <w:t>Title 4</w:t>
      </w:r>
    </w:p>
    <w:p w14:paraId="42616BB1" w14:textId="77777777" w:rsidR="002A221E" w:rsidRPr="002A221E" w:rsidRDefault="002A221E" w:rsidP="00C050C5">
      <w:pPr>
        <w:pStyle w:val="RegCodeTitle"/>
      </w:pPr>
      <w:r w:rsidRPr="002A221E">
        <w:t>ADMINISTRATION</w:t>
      </w:r>
    </w:p>
    <w:p w14:paraId="2E89ABDB" w14:textId="1884C09F" w:rsidR="002A221E" w:rsidRPr="002A221E" w:rsidRDefault="002A221E" w:rsidP="00C050C5">
      <w:pPr>
        <w:pStyle w:val="RegCodePart"/>
      </w:pPr>
      <w:bookmarkStart w:id="1" w:name="_Toc72412561"/>
      <w:r w:rsidRPr="002A221E">
        <w:t>Part XXI.</w:t>
      </w:r>
      <w:bookmarkEnd w:id="1"/>
      <w:r w:rsidR="00C050C5">
        <w:t xml:space="preserve">  </w:t>
      </w:r>
      <w:r w:rsidRPr="002A221E">
        <w:t>Granting Unserved Municipalities Broadband Opportunities (GUMBO)</w:t>
      </w:r>
    </w:p>
    <w:p w14:paraId="0F7BBA81" w14:textId="258C4531" w:rsidR="00C050C5" w:rsidRDefault="002A221E" w:rsidP="00C050C5">
      <w:pPr>
        <w:pStyle w:val="RegCodePart"/>
      </w:pPr>
      <w:r w:rsidRPr="009D0E66">
        <w:t>Subpart E.</w:t>
      </w:r>
      <w:r w:rsidR="00C050C5" w:rsidRPr="009D0E66">
        <w:t xml:space="preserve">  </w:t>
      </w:r>
      <w:r w:rsidRPr="009D0E66">
        <w:t>Enhancing Technological Opportunity for You and Your Family to Foster Education and Enterprise (ETOUFFEE)</w:t>
      </w:r>
      <w:r w:rsidR="00C050C5">
        <w:t xml:space="preserve"> </w:t>
      </w:r>
    </w:p>
    <w:p w14:paraId="32768F6E" w14:textId="664F204F" w:rsidR="002A221E" w:rsidRPr="002A221E" w:rsidRDefault="002A221E" w:rsidP="00C050C5">
      <w:pPr>
        <w:pStyle w:val="Chapter"/>
      </w:pPr>
      <w:r w:rsidRPr="002A221E">
        <w:t>Chapter 19.</w:t>
      </w:r>
      <w:r w:rsidRPr="002A221E">
        <w:tab/>
        <w:t>Program Summary</w:t>
      </w:r>
      <w:r w:rsidR="00C050C5">
        <w:t xml:space="preserve"> </w:t>
      </w:r>
    </w:p>
    <w:p w14:paraId="0969426F" w14:textId="77777777" w:rsidR="002A221E" w:rsidRPr="002A221E" w:rsidRDefault="002A221E" w:rsidP="00C050C5">
      <w:pPr>
        <w:pStyle w:val="Section"/>
      </w:pPr>
      <w:r w:rsidRPr="002A221E">
        <w:t>§1901.</w:t>
      </w:r>
      <w:r w:rsidRPr="002A221E">
        <w:tab/>
        <w:t>Background and Objectives</w:t>
      </w:r>
    </w:p>
    <w:p w14:paraId="26265D24" w14:textId="77777777" w:rsidR="002A221E" w:rsidRPr="002A221E" w:rsidRDefault="002A221E" w:rsidP="00C050C5">
      <w:pPr>
        <w:pStyle w:val="A0"/>
        <w:rPr>
          <w:bCs/>
        </w:rPr>
      </w:pPr>
      <w:r w:rsidRPr="002A221E">
        <w:t>A.</w:t>
      </w:r>
      <w:r w:rsidRPr="002A221E">
        <w:tab/>
        <w:t>This Subpart shall be known and may be cited as the Louisiana ETOUFFEE Subgrant Program Guide.</w:t>
      </w:r>
    </w:p>
    <w:p w14:paraId="28CFE620" w14:textId="77777777" w:rsidR="002A221E" w:rsidRPr="002A221E" w:rsidRDefault="002A221E" w:rsidP="00C050C5">
      <w:pPr>
        <w:pStyle w:val="A0"/>
      </w:pPr>
      <w:r w:rsidRPr="002A221E">
        <w:t>B.</w:t>
      </w:r>
      <w:r w:rsidRPr="002A221E">
        <w:tab/>
        <w:t>The Louisiana Office of Broadband Development and Connectivity (ConnectLA), as authorized by R.S. 51:2370.1-2370.19, administers subgrants to eligible public entities to receive accessible digital devices and upgraded Louisiana surplus equipment in areas where affordability is a known barrier to broadband use. The ETOUFFEE subgrant program supports eligible projects through a competitive subgrant application process, in economically distressed areas throughout the state.</w:t>
      </w:r>
    </w:p>
    <w:p w14:paraId="4ABC2E5E" w14:textId="77777777" w:rsidR="002A221E" w:rsidRPr="002A221E" w:rsidRDefault="002A221E" w:rsidP="00C050C5">
      <w:pPr>
        <w:pStyle w:val="A0"/>
      </w:pPr>
      <w:r w:rsidRPr="002A221E">
        <w:t>C.</w:t>
      </w:r>
      <w:r w:rsidRPr="002A221E">
        <w:tab/>
        <w:t>Funding under the American Rescue Plan Act (ARPA) Capital Projects Fund (CPF) 1B Digital Connectivity Technology Projects eligible use category can be used for laptops, tablets, and desktop computers, which may be loaned to the public or provided in public facilities. Funding can also be used for infrastructure equipment, such as routers and access points for public Wi-Fi.</w:t>
      </w:r>
    </w:p>
    <w:p w14:paraId="304BB6B3" w14:textId="77777777" w:rsidR="002A221E" w:rsidRPr="002A221E" w:rsidRDefault="002A221E" w:rsidP="00C050C5">
      <w:pPr>
        <w:pStyle w:val="A0"/>
      </w:pPr>
      <w:r w:rsidRPr="002A221E">
        <w:t>D.</w:t>
      </w:r>
      <w:r w:rsidRPr="002A221E">
        <w:tab/>
        <w:t>ConnectLA will also support digital literacy, device usage, and accessibility training to promote digital expansion.</w:t>
      </w:r>
    </w:p>
    <w:p w14:paraId="63ACAFBE" w14:textId="77777777" w:rsidR="002A221E" w:rsidRPr="002A221E" w:rsidRDefault="002A221E" w:rsidP="00C050C5">
      <w:pPr>
        <w:pStyle w:val="A0"/>
      </w:pPr>
      <w:r w:rsidRPr="002A221E">
        <w:t>E.</w:t>
      </w:r>
      <w:r w:rsidRPr="002A221E">
        <w:tab/>
        <w:t>Subgrants will target areas where affordability limits broadband use, ensuring Louisiana residents have access to the tools and knowledge required for education, health monitoring, and workforce development.</w:t>
      </w:r>
    </w:p>
    <w:p w14:paraId="72DEE722" w14:textId="77777777" w:rsidR="002A221E" w:rsidRPr="002A221E" w:rsidRDefault="002A221E" w:rsidP="00C050C5">
      <w:pPr>
        <w:pStyle w:val="A0"/>
      </w:pPr>
      <w:r w:rsidRPr="002A221E">
        <w:t>F.</w:t>
      </w:r>
      <w:r w:rsidRPr="002A221E">
        <w:tab/>
        <w:t>The application materials, program guidelines, and criteria set forth in this Subpart govern the ETOUFFEE subgrant program.</w:t>
      </w:r>
    </w:p>
    <w:p w14:paraId="6C55FEC2" w14:textId="77777777" w:rsidR="002A221E" w:rsidRPr="002A221E" w:rsidRDefault="002A221E" w:rsidP="00C050C5">
      <w:pPr>
        <w:pStyle w:val="AuthorityNote"/>
      </w:pPr>
      <w:r w:rsidRPr="002A221E">
        <w:t>AUTHORITY NOTE:</w:t>
      </w:r>
      <w:r w:rsidRPr="002A221E">
        <w:tab/>
        <w:t>Promulgated in accordance with R.S. 51:2370.1-2370.19.</w:t>
      </w:r>
    </w:p>
    <w:p w14:paraId="3A1B389C"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4157944F" w14:textId="3795CDE5" w:rsidR="002A221E" w:rsidRPr="002A221E" w:rsidRDefault="002A221E" w:rsidP="00C050C5">
      <w:pPr>
        <w:pStyle w:val="Section"/>
      </w:pPr>
      <w:r w:rsidRPr="002A221E">
        <w:t>§190</w:t>
      </w:r>
      <w:r w:rsidR="00A57CE6">
        <w:t>3</w:t>
      </w:r>
      <w:r w:rsidRPr="002A221E">
        <w:t>.</w:t>
      </w:r>
      <w:r w:rsidRPr="002A221E">
        <w:tab/>
        <w:t xml:space="preserve">Definitions </w:t>
      </w:r>
    </w:p>
    <w:p w14:paraId="57E17A28" w14:textId="77777777" w:rsidR="002A221E" w:rsidRPr="002A221E" w:rsidRDefault="002A221E" w:rsidP="00C050C5">
      <w:pPr>
        <w:pStyle w:val="A0"/>
      </w:pPr>
      <w:r w:rsidRPr="002A221E">
        <w:rPr>
          <w:i/>
          <w:iCs/>
        </w:rPr>
        <w:t>Applicants</w:t>
      </w:r>
      <w:r w:rsidRPr="002A221E">
        <w:t>—</w:t>
      </w:r>
      <w:r w:rsidRPr="00A57CE6">
        <w:t>e</w:t>
      </w:r>
      <w:r w:rsidRPr="002A221E">
        <w:t>ligible public entities submitting an application to the ETOUFFEE subgrant program.</w:t>
      </w:r>
    </w:p>
    <w:p w14:paraId="00183A1C" w14:textId="77777777" w:rsidR="002A221E" w:rsidRPr="002A221E" w:rsidRDefault="002A221E" w:rsidP="00C050C5">
      <w:pPr>
        <w:pStyle w:val="A0"/>
      </w:pPr>
      <w:r w:rsidRPr="002A221E">
        <w:rPr>
          <w:i/>
          <w:iCs/>
        </w:rPr>
        <w:t xml:space="preserve">Assistive </w:t>
      </w:r>
      <w:r w:rsidRPr="00A57CE6">
        <w:rPr>
          <w:i/>
          <w:iCs/>
        </w:rPr>
        <w:t>T</w:t>
      </w:r>
      <w:r w:rsidRPr="002A221E">
        <w:rPr>
          <w:i/>
          <w:iCs/>
        </w:rPr>
        <w:t>echnology</w:t>
      </w:r>
      <w:r w:rsidRPr="002A221E">
        <w:t>—tools used by people with disabilities to accomplish tasks and improve functional capabilities. For purposes of this Subpart, assistive technology includes, but is not limited to, screen readers, screen magnification technologies, dictation and voice control capabilities, and alternate input devices.</w:t>
      </w:r>
    </w:p>
    <w:p w14:paraId="3C79F507" w14:textId="6AAF6B1F" w:rsidR="002A221E" w:rsidRPr="002A221E" w:rsidRDefault="002A221E" w:rsidP="00C050C5">
      <w:pPr>
        <w:pStyle w:val="A0"/>
      </w:pPr>
      <w:r w:rsidRPr="002A221E">
        <w:rPr>
          <w:i/>
          <w:iCs/>
        </w:rPr>
        <w:t>Eligible Entities</w:t>
      </w:r>
      <w:r w:rsidRPr="002A221E">
        <w:t>—</w:t>
      </w:r>
      <w:r w:rsidRPr="00A57CE6">
        <w:t>community anchor institutions</w:t>
      </w:r>
      <w:r w:rsidRPr="002A221E">
        <w:t xml:space="preserve"> such as veterans service organizations, post-secondary education institutions, rural public health agencies and facilities, and municipalities or </w:t>
      </w:r>
      <w:r w:rsidR="003B7653">
        <w:t xml:space="preserve">state </w:t>
      </w:r>
      <w:r w:rsidRPr="002A221E">
        <w:t>government agencies located in areas where affordability is a known barrier to broadband use.</w:t>
      </w:r>
    </w:p>
    <w:p w14:paraId="2DB9D181" w14:textId="24C99D9E" w:rsidR="002A221E" w:rsidRPr="002A221E" w:rsidRDefault="002A221E" w:rsidP="00C050C5">
      <w:pPr>
        <w:pStyle w:val="A0"/>
      </w:pPr>
      <w:r w:rsidRPr="002A221E">
        <w:rPr>
          <w:i/>
          <w:iCs/>
        </w:rPr>
        <w:t>Subrecipients</w:t>
      </w:r>
      <w:r w:rsidRPr="002A221E">
        <w:t>—</w:t>
      </w:r>
      <w:r w:rsidR="00C050C5">
        <w:t>e</w:t>
      </w:r>
      <w:r w:rsidRPr="002A221E">
        <w:t>ligible public entities who applied for the ETOUFFEE subgrant program and were awarded a subgrant.</w:t>
      </w:r>
    </w:p>
    <w:p w14:paraId="4CA71FAC" w14:textId="77777777" w:rsidR="002A221E" w:rsidRPr="002A221E" w:rsidRDefault="002A221E" w:rsidP="00C050C5">
      <w:pPr>
        <w:pStyle w:val="AuthorityNote"/>
      </w:pPr>
      <w:r w:rsidRPr="002A221E">
        <w:t>AUTHORITY NOTE:</w:t>
      </w:r>
      <w:r w:rsidRPr="002A221E">
        <w:tab/>
        <w:t>Promulgated in accordance with R.S. 51:2370.1-2370.19.</w:t>
      </w:r>
    </w:p>
    <w:p w14:paraId="4276F335"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685D1D68" w14:textId="77777777" w:rsidR="002A221E" w:rsidRPr="002A221E" w:rsidRDefault="002A221E" w:rsidP="00C050C5">
      <w:pPr>
        <w:pStyle w:val="Chapter"/>
      </w:pPr>
      <w:r w:rsidRPr="002A221E">
        <w:lastRenderedPageBreak/>
        <w:t>Chapter 20.</w:t>
      </w:r>
      <w:r w:rsidRPr="002A221E">
        <w:tab/>
        <w:t>Eligibility Requirements</w:t>
      </w:r>
    </w:p>
    <w:p w14:paraId="573E00DC" w14:textId="77777777" w:rsidR="002A221E" w:rsidRPr="002A221E" w:rsidRDefault="002A221E" w:rsidP="00C050C5">
      <w:pPr>
        <w:pStyle w:val="Section"/>
      </w:pPr>
      <w:r w:rsidRPr="002A221E">
        <w:t>§2001.</w:t>
      </w:r>
      <w:r w:rsidRPr="002A221E">
        <w:tab/>
        <w:t>Eligible Entities</w:t>
      </w:r>
    </w:p>
    <w:p w14:paraId="00B3EF36" w14:textId="3FAE7021" w:rsidR="002A221E" w:rsidRPr="002A221E" w:rsidRDefault="002A221E" w:rsidP="00C050C5">
      <w:pPr>
        <w:pStyle w:val="A0"/>
        <w:rPr>
          <w:bCs/>
          <w:i/>
          <w:iCs/>
        </w:rPr>
      </w:pPr>
      <w:r w:rsidRPr="002A221E">
        <w:t>A.</w:t>
      </w:r>
      <w:r w:rsidRPr="002A221E">
        <w:tab/>
        <w:t xml:space="preserve">Eligible Entities for the ETOUFFEE subgrant program include veterans service organizations, post-secondary education institutions, rural public health agencies and facilities, as defined in LSA-R.S. 40:1189.3(7), 40:2115.32(8), and LSA-R.S.40:2197, and municipalities or </w:t>
      </w:r>
      <w:r w:rsidR="003B7653">
        <w:t xml:space="preserve">state </w:t>
      </w:r>
      <w:r w:rsidRPr="002A221E">
        <w:t>government agencies located in areas where affordability is a known barrier to broadband use.</w:t>
      </w:r>
      <w:r w:rsidRPr="002A221E">
        <w:rPr>
          <w:bCs/>
          <w:i/>
          <w:iCs/>
        </w:rPr>
        <w:t xml:space="preserve"> </w:t>
      </w:r>
    </w:p>
    <w:p w14:paraId="11ECA4B1" w14:textId="77777777" w:rsidR="002A221E" w:rsidRPr="002A221E" w:rsidRDefault="002A221E" w:rsidP="00C050C5">
      <w:pPr>
        <w:pStyle w:val="A0"/>
      </w:pPr>
      <w:r w:rsidRPr="002A221E">
        <w:t>B.</w:t>
      </w:r>
      <w:r w:rsidRPr="002A221E">
        <w:tab/>
        <w:t>Affordability as a qualifying factor will be based on the median household income level, unemployment rate, percentage of households receiving SNAP, and percentage of population without health insurance of the census tract area where the applicant is located.</w:t>
      </w:r>
    </w:p>
    <w:p w14:paraId="3E76C503" w14:textId="6ED57564" w:rsidR="002A221E" w:rsidRPr="002A221E" w:rsidRDefault="002A221E" w:rsidP="00C050C5">
      <w:pPr>
        <w:pStyle w:val="A0"/>
        <w:rPr>
          <w:bCs/>
        </w:rPr>
      </w:pPr>
      <w:r w:rsidRPr="002A221E">
        <w:t>C.</w:t>
      </w:r>
      <w:r w:rsidRPr="002A221E">
        <w:tab/>
        <w:t xml:space="preserve">Eligible </w:t>
      </w:r>
      <w:r w:rsidR="003B7653" w:rsidRPr="002A221E">
        <w:t xml:space="preserve">entities </w:t>
      </w:r>
      <w:r w:rsidRPr="002A221E">
        <w:t xml:space="preserve">shall be required to confirm that they are in compliance with all federal law and policies as listed in Chapter 22, </w:t>
      </w:r>
      <w:r w:rsidRPr="002A221E">
        <w:rPr>
          <w:bCs/>
        </w:rPr>
        <w:t>§22</w:t>
      </w:r>
      <w:r w:rsidR="003B7653">
        <w:rPr>
          <w:bCs/>
        </w:rPr>
        <w:t>2</w:t>
      </w:r>
      <w:r w:rsidRPr="002A221E">
        <w:rPr>
          <w:bCs/>
        </w:rPr>
        <w:t>1.</w:t>
      </w:r>
    </w:p>
    <w:p w14:paraId="6D70D798" w14:textId="77777777" w:rsidR="002A221E" w:rsidRPr="002A221E" w:rsidRDefault="002A221E" w:rsidP="00C050C5">
      <w:pPr>
        <w:pStyle w:val="AuthorityNote"/>
      </w:pPr>
      <w:r w:rsidRPr="002A221E">
        <w:t>AUTHORITY NOTE:</w:t>
      </w:r>
      <w:r w:rsidRPr="002A221E">
        <w:tab/>
        <w:t>Promulgated in accordance with R.S. 51:2370.1-2370.19.</w:t>
      </w:r>
    </w:p>
    <w:p w14:paraId="1D0BE01A"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6BA0FEEA" w14:textId="77777777" w:rsidR="002A221E" w:rsidRPr="002A221E" w:rsidRDefault="002A221E" w:rsidP="00C050C5">
      <w:pPr>
        <w:pStyle w:val="Chapter"/>
      </w:pPr>
      <w:r w:rsidRPr="002A221E">
        <w:t>Chapter 21.</w:t>
      </w:r>
      <w:r w:rsidRPr="002A221E">
        <w:tab/>
        <w:t>Applications</w:t>
      </w:r>
    </w:p>
    <w:p w14:paraId="1A603D10" w14:textId="77777777" w:rsidR="002A221E" w:rsidRPr="002A221E" w:rsidRDefault="002A221E" w:rsidP="00C050C5">
      <w:pPr>
        <w:pStyle w:val="Section"/>
        <w:rPr>
          <w:i/>
          <w:iCs/>
        </w:rPr>
      </w:pPr>
      <w:r w:rsidRPr="002A221E">
        <w:t>§2101.</w:t>
      </w:r>
      <w:r w:rsidRPr="002A221E">
        <w:tab/>
        <w:t xml:space="preserve">Process Overview </w:t>
      </w:r>
    </w:p>
    <w:p w14:paraId="79135192" w14:textId="77777777" w:rsidR="002A221E" w:rsidRPr="002A221E" w:rsidRDefault="002A221E" w:rsidP="00C050C5">
      <w:pPr>
        <w:pStyle w:val="A0"/>
      </w:pPr>
      <w:r w:rsidRPr="002A221E">
        <w:t>A.</w:t>
      </w:r>
      <w:r w:rsidRPr="002A221E">
        <w:tab/>
        <w:t xml:space="preserve">No devices shall be disbursed by the ETOUFFEE subgrant program except pursuant to an application submitted in accordance with this </w:t>
      </w:r>
      <w:r w:rsidRPr="00A57CE6">
        <w:t>C</w:t>
      </w:r>
      <w:r w:rsidRPr="002A221E">
        <w:t>hapter.</w:t>
      </w:r>
    </w:p>
    <w:p w14:paraId="752D482B" w14:textId="77777777" w:rsidR="002A221E" w:rsidRPr="002A221E" w:rsidRDefault="002A221E" w:rsidP="00C050C5">
      <w:pPr>
        <w:pStyle w:val="A0"/>
      </w:pPr>
      <w:r w:rsidRPr="002A221E">
        <w:t>B.</w:t>
      </w:r>
      <w:r w:rsidRPr="002A221E">
        <w:tab/>
        <w:t xml:space="preserve">Applications for the ETOUFFEE subgrant program shall be submitted via the </w:t>
      </w:r>
      <w:r w:rsidRPr="00A57CE6">
        <w:t>etouffee.org</w:t>
      </w:r>
      <w:r w:rsidRPr="002A221E">
        <w:t xml:space="preserve"> website of the office.</w:t>
      </w:r>
    </w:p>
    <w:p w14:paraId="65369CD2" w14:textId="77777777" w:rsidR="002A221E" w:rsidRPr="002A221E" w:rsidRDefault="002A221E" w:rsidP="00C050C5">
      <w:pPr>
        <w:pStyle w:val="A0"/>
      </w:pPr>
      <w:r w:rsidRPr="002A221E">
        <w:t>C.</w:t>
      </w:r>
      <w:r w:rsidRPr="002A221E">
        <w:tab/>
        <w:t>The online application process may provide for mandatory and optional materials to be submitted with each application.</w:t>
      </w:r>
    </w:p>
    <w:p w14:paraId="7B2B0039" w14:textId="0908A9A7" w:rsidR="002A221E" w:rsidRPr="002A221E" w:rsidRDefault="002A221E" w:rsidP="00C050C5">
      <w:pPr>
        <w:pStyle w:val="A0"/>
      </w:pPr>
      <w:r w:rsidRPr="002A221E">
        <w:t>D.</w:t>
      </w:r>
      <w:r w:rsidRPr="002A221E">
        <w:tab/>
        <w:t>Approved applications shall be issued a formal award notice outlining the approved devices(s) via email and the award application portal. Applicants may appeal certain program decisions, including a determination of Ineligibility based on outlined eligibility of the program or a grant award determination of device type and/or number of devices requested. Following program issuance of a formal notice, applicants will have a period of seven calendar days to submit an appeal request in writing within the portal. Any applicant submitting an appeal shall attest that the information in the appeal is accurate and that the appeal is submitted in good faith. The program will review submitted appeal requests and provide an updated program determination to the applicant within the portal. The office shall not award devices to an applicant who submits an application that does not comply with program requirements. The office may deny any appeal or application that contains inaccurate information.</w:t>
      </w:r>
    </w:p>
    <w:p w14:paraId="3BB4860A" w14:textId="77777777" w:rsidR="002A221E" w:rsidRPr="002A221E" w:rsidRDefault="002A221E" w:rsidP="00C050C5">
      <w:pPr>
        <w:pStyle w:val="AuthorityNote"/>
      </w:pPr>
      <w:r w:rsidRPr="002A221E">
        <w:t>AUTHORITY NOTE:</w:t>
      </w:r>
      <w:r w:rsidRPr="002A221E">
        <w:tab/>
        <w:t>Promulgated in accordance with R.S. 51:2370.1-2370.19.</w:t>
      </w:r>
    </w:p>
    <w:p w14:paraId="178706E0"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321F7FAA" w14:textId="275044F5" w:rsidR="002A221E" w:rsidRPr="002A221E" w:rsidRDefault="002A221E" w:rsidP="00C050C5">
      <w:pPr>
        <w:pStyle w:val="Section"/>
      </w:pPr>
      <w:r w:rsidRPr="002A221E">
        <w:t>§210</w:t>
      </w:r>
      <w:r w:rsidR="00A57CE6">
        <w:t>3</w:t>
      </w:r>
      <w:r w:rsidRPr="002A221E">
        <w:t>.</w:t>
      </w:r>
      <w:r w:rsidRPr="002A221E">
        <w:tab/>
        <w:t>Application Requirements</w:t>
      </w:r>
    </w:p>
    <w:p w14:paraId="7D7170C0" w14:textId="7405F14F" w:rsidR="002A221E" w:rsidRPr="002A221E" w:rsidRDefault="002A221E" w:rsidP="00C050C5">
      <w:pPr>
        <w:pStyle w:val="A0"/>
      </w:pPr>
      <w:r w:rsidRPr="002A221E">
        <w:t>A.</w:t>
      </w:r>
      <w:r w:rsidRPr="002A221E">
        <w:tab/>
        <w:t>As set forth in greater detail in §§2103-211</w:t>
      </w:r>
      <w:r w:rsidR="00C46850">
        <w:t>9</w:t>
      </w:r>
      <w:r w:rsidRPr="002A221E">
        <w:t xml:space="preserve"> of this Chapter, each application shall include the following components:</w:t>
      </w:r>
    </w:p>
    <w:p w14:paraId="782C5C87" w14:textId="77777777" w:rsidR="002A221E" w:rsidRPr="002A221E" w:rsidRDefault="002A221E" w:rsidP="00C050C5">
      <w:pPr>
        <w:pStyle w:val="1"/>
      </w:pPr>
      <w:r w:rsidRPr="002A221E">
        <w:t>1.</w:t>
      </w:r>
      <w:r w:rsidRPr="002A221E">
        <w:tab/>
        <w:t>applicant information;</w:t>
      </w:r>
    </w:p>
    <w:p w14:paraId="58E6A4C5" w14:textId="77777777" w:rsidR="002A221E" w:rsidRPr="002A221E" w:rsidRDefault="002A221E" w:rsidP="00C050C5">
      <w:pPr>
        <w:pStyle w:val="1"/>
      </w:pPr>
      <w:r w:rsidRPr="002A221E">
        <w:t>2.</w:t>
      </w:r>
      <w:r w:rsidRPr="002A221E">
        <w:tab/>
        <w:t>project eligibility;</w:t>
      </w:r>
    </w:p>
    <w:p w14:paraId="234C11FA" w14:textId="77777777" w:rsidR="002A221E" w:rsidRPr="002A221E" w:rsidRDefault="002A221E" w:rsidP="00C050C5">
      <w:pPr>
        <w:pStyle w:val="1"/>
      </w:pPr>
      <w:r w:rsidRPr="002A221E">
        <w:t>3.</w:t>
      </w:r>
      <w:r w:rsidRPr="002A221E">
        <w:tab/>
        <w:t>program requirements;</w:t>
      </w:r>
    </w:p>
    <w:p w14:paraId="385A79B0" w14:textId="77777777" w:rsidR="002A221E" w:rsidRPr="002A221E" w:rsidRDefault="002A221E" w:rsidP="00C050C5">
      <w:pPr>
        <w:pStyle w:val="1"/>
      </w:pPr>
      <w:r w:rsidRPr="002A221E">
        <w:t>4.</w:t>
      </w:r>
      <w:r w:rsidRPr="002A221E">
        <w:tab/>
        <w:t>sustainability and maintenance;</w:t>
      </w:r>
    </w:p>
    <w:p w14:paraId="01FB34ED" w14:textId="77777777" w:rsidR="002A221E" w:rsidRPr="002A221E" w:rsidRDefault="002A221E" w:rsidP="00C050C5">
      <w:pPr>
        <w:pStyle w:val="1"/>
      </w:pPr>
      <w:r w:rsidRPr="002A221E">
        <w:t>5.</w:t>
      </w:r>
      <w:r w:rsidRPr="002A221E">
        <w:tab/>
        <w:t>compliance and monitoring;</w:t>
      </w:r>
    </w:p>
    <w:p w14:paraId="1D2A0F5D" w14:textId="77777777" w:rsidR="002A221E" w:rsidRPr="002A221E" w:rsidRDefault="002A221E" w:rsidP="00C050C5">
      <w:pPr>
        <w:pStyle w:val="1"/>
      </w:pPr>
      <w:r w:rsidRPr="002A221E">
        <w:t>6.</w:t>
      </w:r>
      <w:r w:rsidRPr="002A221E">
        <w:tab/>
        <w:t>community partners;</w:t>
      </w:r>
    </w:p>
    <w:p w14:paraId="719C1D27" w14:textId="3A2DD89D" w:rsidR="002A221E" w:rsidRPr="002A221E" w:rsidRDefault="002A221E" w:rsidP="00C050C5">
      <w:pPr>
        <w:pStyle w:val="1"/>
      </w:pPr>
      <w:r w:rsidRPr="002A221E">
        <w:t>7.</w:t>
      </w:r>
      <w:r w:rsidRPr="002A221E">
        <w:tab/>
        <w:t>applicant compliance and certification;</w:t>
      </w:r>
      <w:r w:rsidR="00C050C5">
        <w:t xml:space="preserve"> </w:t>
      </w:r>
      <w:r w:rsidR="00A57CE6">
        <w:t>and</w:t>
      </w:r>
    </w:p>
    <w:p w14:paraId="0D17651F" w14:textId="77777777" w:rsidR="002A221E" w:rsidRPr="002A221E" w:rsidRDefault="002A221E" w:rsidP="00C050C5">
      <w:pPr>
        <w:pStyle w:val="1"/>
      </w:pPr>
      <w:r w:rsidRPr="002A221E">
        <w:t>8.</w:t>
      </w:r>
      <w:r w:rsidRPr="002A221E">
        <w:tab/>
        <w:t>signing authority.</w:t>
      </w:r>
    </w:p>
    <w:p w14:paraId="558F04CB" w14:textId="77777777" w:rsidR="002A221E" w:rsidRPr="002A221E" w:rsidRDefault="002A221E" w:rsidP="00C050C5">
      <w:pPr>
        <w:pStyle w:val="AuthorityNote"/>
      </w:pPr>
      <w:r w:rsidRPr="002A221E">
        <w:t>AUTHORITY NOTE:</w:t>
      </w:r>
      <w:r w:rsidRPr="002A221E">
        <w:tab/>
        <w:t>Promulgated in accordance with R.S. 51:2370.1-2370.19.</w:t>
      </w:r>
    </w:p>
    <w:p w14:paraId="6AB7B1DD"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242F6E7D" w14:textId="482010D8" w:rsidR="002A221E" w:rsidRPr="002A221E" w:rsidRDefault="002A221E" w:rsidP="00C050C5">
      <w:pPr>
        <w:pStyle w:val="Section"/>
      </w:pPr>
      <w:r w:rsidRPr="002A221E">
        <w:t>§210</w:t>
      </w:r>
      <w:r w:rsidR="00A57CE6">
        <w:t>5</w:t>
      </w:r>
      <w:r w:rsidR="00421069">
        <w:t>.</w:t>
      </w:r>
      <w:r w:rsidRPr="002A221E">
        <w:tab/>
        <w:t>Applicant Information</w:t>
      </w:r>
    </w:p>
    <w:p w14:paraId="4AAE66E9" w14:textId="77777777" w:rsidR="002A221E" w:rsidRPr="002A221E" w:rsidRDefault="002A221E" w:rsidP="00C050C5">
      <w:pPr>
        <w:pStyle w:val="A0"/>
      </w:pPr>
      <w:r w:rsidRPr="002A221E">
        <w:t>A.</w:t>
      </w:r>
      <w:r w:rsidRPr="002A221E">
        <w:tab/>
        <w:t>Each application shall include:</w:t>
      </w:r>
    </w:p>
    <w:p w14:paraId="1FAEC6A6" w14:textId="77777777" w:rsidR="002A221E" w:rsidRPr="002A221E" w:rsidRDefault="002A221E" w:rsidP="00C050C5">
      <w:pPr>
        <w:pStyle w:val="1"/>
      </w:pPr>
      <w:r w:rsidRPr="002A221E">
        <w:t>1.</w:t>
      </w:r>
      <w:r w:rsidRPr="002A221E">
        <w:tab/>
        <w:t>organization name;</w:t>
      </w:r>
    </w:p>
    <w:p w14:paraId="0F078528" w14:textId="1041A060" w:rsidR="002A221E" w:rsidRPr="002A221E" w:rsidRDefault="002A221E" w:rsidP="00C050C5">
      <w:pPr>
        <w:pStyle w:val="1"/>
      </w:pPr>
      <w:r w:rsidRPr="002A221E">
        <w:t>2.</w:t>
      </w:r>
      <w:r w:rsidRPr="002A221E">
        <w:tab/>
        <w:t>federal employer identification number (</w:t>
      </w:r>
      <w:r w:rsidR="003B7653" w:rsidRPr="002A221E">
        <w:t>FEIN</w:t>
      </w:r>
      <w:r w:rsidRPr="002A221E">
        <w:t>), assigned by internal revenue service (</w:t>
      </w:r>
      <w:r w:rsidR="003B7653" w:rsidRPr="002A221E">
        <w:t>IRS</w:t>
      </w:r>
      <w:r w:rsidRPr="002A221E">
        <w:t>);</w:t>
      </w:r>
    </w:p>
    <w:p w14:paraId="2E8C0183" w14:textId="1391F1A1" w:rsidR="002A221E" w:rsidRPr="002A221E" w:rsidRDefault="002A221E" w:rsidP="00C050C5">
      <w:pPr>
        <w:pStyle w:val="1"/>
      </w:pPr>
      <w:r w:rsidRPr="002A221E">
        <w:t>3.</w:t>
      </w:r>
      <w:r w:rsidRPr="002A221E">
        <w:tab/>
        <w:t>unique entity identifier (</w:t>
      </w:r>
      <w:r w:rsidR="003B7653" w:rsidRPr="002A221E">
        <w:t>UEI</w:t>
      </w:r>
      <w:r w:rsidRPr="002A221E">
        <w:t>) number, assigned by sam.gov;</w:t>
      </w:r>
    </w:p>
    <w:p w14:paraId="4C22B7FC" w14:textId="77777777" w:rsidR="002A221E" w:rsidRPr="002A221E" w:rsidRDefault="002A221E" w:rsidP="00C050C5">
      <w:pPr>
        <w:pStyle w:val="1"/>
      </w:pPr>
      <w:r w:rsidRPr="002A221E">
        <w:t>4.</w:t>
      </w:r>
      <w:r w:rsidRPr="002A221E">
        <w:tab/>
        <w:t>authorized representative information, including:</w:t>
      </w:r>
    </w:p>
    <w:p w14:paraId="71F29695" w14:textId="77777777" w:rsidR="002A221E" w:rsidRPr="002A221E" w:rsidRDefault="002A221E" w:rsidP="00C050C5">
      <w:pPr>
        <w:pStyle w:val="a1"/>
      </w:pPr>
      <w:r w:rsidRPr="002A221E">
        <w:t>a.</w:t>
      </w:r>
      <w:r w:rsidRPr="002A221E">
        <w:tab/>
        <w:t>first and last name;</w:t>
      </w:r>
    </w:p>
    <w:p w14:paraId="0287BDF4" w14:textId="77777777" w:rsidR="002A221E" w:rsidRPr="002A221E" w:rsidRDefault="002A221E" w:rsidP="00C050C5">
      <w:pPr>
        <w:pStyle w:val="a1"/>
      </w:pPr>
      <w:r w:rsidRPr="002A221E">
        <w:t>b.</w:t>
      </w:r>
      <w:r w:rsidRPr="002A221E">
        <w:tab/>
        <w:t>email;</w:t>
      </w:r>
    </w:p>
    <w:p w14:paraId="2C8EFBCE" w14:textId="77777777" w:rsidR="002A221E" w:rsidRPr="002A221E" w:rsidRDefault="002A221E" w:rsidP="00C050C5">
      <w:pPr>
        <w:pStyle w:val="a1"/>
      </w:pPr>
      <w:r w:rsidRPr="002A221E">
        <w:t>c.</w:t>
      </w:r>
      <w:r w:rsidRPr="002A221E">
        <w:tab/>
        <w:t>phone number; and</w:t>
      </w:r>
    </w:p>
    <w:p w14:paraId="045ED03B" w14:textId="77777777" w:rsidR="002A221E" w:rsidRPr="002A221E" w:rsidRDefault="002A221E" w:rsidP="00C050C5">
      <w:pPr>
        <w:pStyle w:val="a1"/>
      </w:pPr>
      <w:r w:rsidRPr="002A221E">
        <w:t>d.</w:t>
      </w:r>
      <w:r w:rsidRPr="002A221E">
        <w:tab/>
        <w:t>title.</w:t>
      </w:r>
    </w:p>
    <w:p w14:paraId="44670900" w14:textId="77777777" w:rsidR="002A221E" w:rsidRPr="002A221E" w:rsidRDefault="002A221E" w:rsidP="00C050C5">
      <w:pPr>
        <w:pStyle w:val="1"/>
      </w:pPr>
      <w:r w:rsidRPr="002A221E">
        <w:t>5.</w:t>
      </w:r>
      <w:r w:rsidRPr="002A221E">
        <w:tab/>
        <w:t xml:space="preserve">application contact name, </w:t>
      </w:r>
      <w:r w:rsidRPr="00A57CE6">
        <w:t>(this can be the same as the authorized representative)</w:t>
      </w:r>
      <w:r w:rsidRPr="002A221E">
        <w:t>, including:</w:t>
      </w:r>
    </w:p>
    <w:p w14:paraId="3FD12D3A" w14:textId="77777777" w:rsidR="002A221E" w:rsidRPr="002A221E" w:rsidRDefault="002A221E" w:rsidP="00C050C5">
      <w:pPr>
        <w:pStyle w:val="a1"/>
      </w:pPr>
      <w:r w:rsidRPr="002A221E">
        <w:t>a.</w:t>
      </w:r>
      <w:r w:rsidRPr="002A221E">
        <w:tab/>
        <w:t>first and last name;</w:t>
      </w:r>
    </w:p>
    <w:p w14:paraId="56C0D6F2" w14:textId="77777777" w:rsidR="002A221E" w:rsidRPr="002A221E" w:rsidRDefault="002A221E" w:rsidP="00C050C5">
      <w:pPr>
        <w:pStyle w:val="a1"/>
      </w:pPr>
      <w:r w:rsidRPr="002A221E">
        <w:t>b.</w:t>
      </w:r>
      <w:r w:rsidRPr="002A221E">
        <w:tab/>
        <w:t>email;</w:t>
      </w:r>
    </w:p>
    <w:p w14:paraId="3F02E9B1" w14:textId="77777777" w:rsidR="002A221E" w:rsidRPr="002A221E" w:rsidRDefault="002A221E" w:rsidP="00C050C5">
      <w:pPr>
        <w:pStyle w:val="a1"/>
      </w:pPr>
      <w:r w:rsidRPr="002A221E">
        <w:t>c.</w:t>
      </w:r>
      <w:r w:rsidRPr="002A221E">
        <w:tab/>
        <w:t>phone number; and</w:t>
      </w:r>
    </w:p>
    <w:p w14:paraId="6DCBF4BA" w14:textId="77777777" w:rsidR="002A221E" w:rsidRPr="002A221E" w:rsidRDefault="002A221E" w:rsidP="00C050C5">
      <w:pPr>
        <w:pStyle w:val="a1"/>
      </w:pPr>
      <w:r w:rsidRPr="002A221E">
        <w:t>d.</w:t>
      </w:r>
      <w:r w:rsidRPr="002A221E">
        <w:tab/>
        <w:t>title.</w:t>
      </w:r>
    </w:p>
    <w:p w14:paraId="44788413" w14:textId="77777777" w:rsidR="002A221E" w:rsidRPr="002A221E" w:rsidRDefault="002A221E" w:rsidP="00C050C5">
      <w:pPr>
        <w:pStyle w:val="1"/>
      </w:pPr>
      <w:r w:rsidRPr="002A221E">
        <w:t>6.</w:t>
      </w:r>
      <w:r w:rsidRPr="002A221E">
        <w:tab/>
        <w:t>applicant full physical address.</w:t>
      </w:r>
    </w:p>
    <w:p w14:paraId="5E6F9428" w14:textId="3140F362" w:rsidR="002A221E" w:rsidRPr="002A221E" w:rsidRDefault="003B7653" w:rsidP="00C050C5">
      <w:pPr>
        <w:pStyle w:val="1"/>
      </w:pPr>
      <w:r>
        <w:t>7</w:t>
      </w:r>
      <w:r w:rsidR="002A221E" w:rsidRPr="002A221E">
        <w:t>.</w:t>
      </w:r>
      <w:r w:rsidR="002A221E" w:rsidRPr="002A221E">
        <w:tab/>
        <w:t>zip codes of communities served by applicants</w:t>
      </w:r>
      <w:r w:rsidR="00C46850">
        <w:t>;</w:t>
      </w:r>
    </w:p>
    <w:p w14:paraId="7993B8C4" w14:textId="45D4242F" w:rsidR="002A221E" w:rsidRPr="002A221E" w:rsidRDefault="003B7653" w:rsidP="00C050C5">
      <w:pPr>
        <w:pStyle w:val="1"/>
      </w:pPr>
      <w:r>
        <w:t>8</w:t>
      </w:r>
      <w:r w:rsidR="002A221E" w:rsidRPr="002A221E">
        <w:t>.</w:t>
      </w:r>
      <w:r w:rsidR="002A221E" w:rsidRPr="002A221E">
        <w:tab/>
        <w:t>applicant full mailing address, if different from physical address</w:t>
      </w:r>
      <w:r w:rsidR="00C46850">
        <w:t>;</w:t>
      </w:r>
    </w:p>
    <w:p w14:paraId="3324292C" w14:textId="57637FFE" w:rsidR="002A221E" w:rsidRPr="002A221E" w:rsidRDefault="002A221E" w:rsidP="00C050C5">
      <w:pPr>
        <w:pStyle w:val="1"/>
      </w:pPr>
      <w:r w:rsidRPr="002A221E">
        <w:t>9.</w:t>
      </w:r>
      <w:r w:rsidRPr="002A221E">
        <w:tab/>
        <w:t>please provide your organization’s mission statement</w:t>
      </w:r>
      <w:r w:rsidR="003B7653">
        <w:t>; and</w:t>
      </w:r>
    </w:p>
    <w:p w14:paraId="0D4C3B1A" w14:textId="5DAD3D94" w:rsidR="002A221E" w:rsidRPr="002A221E" w:rsidRDefault="002A221E" w:rsidP="00C050C5">
      <w:pPr>
        <w:pStyle w:val="1"/>
      </w:pPr>
      <w:r w:rsidRPr="00A57CE6">
        <w:t>10.</w:t>
      </w:r>
      <w:r w:rsidR="00C050C5">
        <w:tab/>
      </w:r>
      <w:r w:rsidRPr="002A221E">
        <w:t>type(s) and quantity of devices applicant is requesting.</w:t>
      </w:r>
    </w:p>
    <w:p w14:paraId="40841E2D" w14:textId="77777777" w:rsidR="002A221E" w:rsidRPr="002A221E" w:rsidRDefault="002A221E" w:rsidP="00C050C5">
      <w:pPr>
        <w:pStyle w:val="AuthorityNote"/>
      </w:pPr>
      <w:r w:rsidRPr="002A221E">
        <w:t>AUTHORITY NOTE:</w:t>
      </w:r>
      <w:r w:rsidRPr="002A221E">
        <w:tab/>
        <w:t>Promulgated in accordance with R.S. 51:2370.1-2370.19.</w:t>
      </w:r>
    </w:p>
    <w:p w14:paraId="27867400"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6C1CDAB2" w14:textId="1132FBDF" w:rsidR="002A221E" w:rsidRPr="002A221E" w:rsidRDefault="002A221E" w:rsidP="00C050C5">
      <w:pPr>
        <w:pStyle w:val="Section"/>
      </w:pPr>
      <w:r w:rsidRPr="002A221E">
        <w:t>§210</w:t>
      </w:r>
      <w:r w:rsidR="00A57CE6">
        <w:t>7</w:t>
      </w:r>
      <w:r w:rsidR="00421069">
        <w:t>.</w:t>
      </w:r>
      <w:r w:rsidRPr="002A221E">
        <w:tab/>
        <w:t>Project Eligibility</w:t>
      </w:r>
    </w:p>
    <w:p w14:paraId="29FECF6F" w14:textId="77777777" w:rsidR="002A221E" w:rsidRPr="002A221E" w:rsidRDefault="002A221E" w:rsidP="00C050C5">
      <w:pPr>
        <w:pStyle w:val="A0"/>
      </w:pPr>
      <w:r w:rsidRPr="002A221E">
        <w:t>A.</w:t>
      </w:r>
      <w:r w:rsidRPr="002A221E">
        <w:tab/>
        <w:t>Each application shall include:</w:t>
      </w:r>
    </w:p>
    <w:p w14:paraId="2F68970A" w14:textId="489DCA1A" w:rsidR="002A221E" w:rsidRPr="002A221E" w:rsidRDefault="002A221E" w:rsidP="00C050C5">
      <w:pPr>
        <w:pStyle w:val="1"/>
      </w:pPr>
      <w:r w:rsidRPr="002A221E">
        <w:t>1.</w:t>
      </w:r>
      <w:r w:rsidRPr="002A221E">
        <w:tab/>
      </w:r>
      <w:r w:rsidR="00A57CE6">
        <w:t>Choose the</w:t>
      </w:r>
      <w:r w:rsidRPr="002A221E">
        <w:t xml:space="preserve"> organization </w:t>
      </w:r>
      <w:r w:rsidR="00A57CE6">
        <w:t>type</w:t>
      </w:r>
      <w:r w:rsidRPr="002A221E">
        <w:t xml:space="preserve"> </w:t>
      </w:r>
      <w:r w:rsidR="00A57CE6">
        <w:t>from the list below.</w:t>
      </w:r>
    </w:p>
    <w:p w14:paraId="5A771992" w14:textId="685F1658" w:rsidR="002A221E" w:rsidRPr="002A221E" w:rsidRDefault="002A221E" w:rsidP="00C050C5">
      <w:pPr>
        <w:pStyle w:val="a1"/>
      </w:pPr>
      <w:r w:rsidRPr="002A221E">
        <w:t>a.</w:t>
      </w:r>
      <w:r w:rsidRPr="002A221E">
        <w:tab/>
        <w:t>veterans service organization</w:t>
      </w:r>
      <w:r w:rsidR="00A57CE6">
        <w:t>;</w:t>
      </w:r>
      <w:r w:rsidRPr="002A221E">
        <w:t xml:space="preserve"> </w:t>
      </w:r>
    </w:p>
    <w:p w14:paraId="261CE60F" w14:textId="62673027" w:rsidR="002A221E" w:rsidRPr="002A221E" w:rsidRDefault="002A221E" w:rsidP="00C050C5">
      <w:pPr>
        <w:pStyle w:val="a1"/>
      </w:pPr>
      <w:r w:rsidRPr="002A221E">
        <w:t>b.</w:t>
      </w:r>
      <w:r w:rsidRPr="002A221E">
        <w:tab/>
        <w:t>post-secondary education institution (university, community college, vocational school)</w:t>
      </w:r>
      <w:r w:rsidR="00A57CE6">
        <w:t>;</w:t>
      </w:r>
    </w:p>
    <w:p w14:paraId="3DB29621" w14:textId="310F0AFF" w:rsidR="002A221E" w:rsidRPr="002A221E" w:rsidRDefault="002A221E" w:rsidP="00C050C5">
      <w:pPr>
        <w:pStyle w:val="a1"/>
      </w:pPr>
      <w:r w:rsidRPr="002A221E">
        <w:t>c.</w:t>
      </w:r>
      <w:r w:rsidRPr="002A221E">
        <w:tab/>
        <w:t xml:space="preserve">rural public health agency or facility as defined in </w:t>
      </w:r>
      <w:r w:rsidR="00A57CE6">
        <w:t>R.S.</w:t>
      </w:r>
      <w:r w:rsidRPr="002A221E">
        <w:t xml:space="preserve"> 40:1189.3(7), 40:2115.32(8), and </w:t>
      </w:r>
      <w:r w:rsidR="00A57CE6">
        <w:t>R</w:t>
      </w:r>
      <w:r w:rsidRPr="002A221E">
        <w:t>.</w:t>
      </w:r>
      <w:r w:rsidR="00A57CE6">
        <w:t xml:space="preserve">S. </w:t>
      </w:r>
      <w:r w:rsidRPr="002A221E">
        <w:t>40:2197</w:t>
      </w:r>
      <w:r w:rsidR="00A57CE6">
        <w:t>;</w:t>
      </w:r>
    </w:p>
    <w:p w14:paraId="0736512D" w14:textId="5D5B82A9" w:rsidR="002A221E" w:rsidRPr="002A221E" w:rsidRDefault="002A221E" w:rsidP="00C050C5">
      <w:pPr>
        <w:pStyle w:val="a1"/>
      </w:pPr>
      <w:r w:rsidRPr="002A221E">
        <w:t>d.</w:t>
      </w:r>
      <w:r w:rsidRPr="002A221E">
        <w:tab/>
        <w:t>municipal government agency</w:t>
      </w:r>
      <w:r w:rsidR="00A57CE6">
        <w:t>; or</w:t>
      </w:r>
    </w:p>
    <w:p w14:paraId="49D4CF03" w14:textId="5D350687" w:rsidR="002A221E" w:rsidRPr="002A221E" w:rsidRDefault="002A221E" w:rsidP="00C050C5">
      <w:pPr>
        <w:pStyle w:val="a1"/>
      </w:pPr>
      <w:r w:rsidRPr="002A221E">
        <w:t>e.</w:t>
      </w:r>
      <w:r w:rsidRPr="002A221E">
        <w:tab/>
        <w:t>state government agency</w:t>
      </w:r>
      <w:r w:rsidR="00A57CE6">
        <w:t>;</w:t>
      </w:r>
    </w:p>
    <w:p w14:paraId="70DD009C" w14:textId="09867D6B" w:rsidR="002A221E" w:rsidRPr="002A221E" w:rsidRDefault="002A221E" w:rsidP="00C050C5">
      <w:pPr>
        <w:pStyle w:val="1"/>
      </w:pPr>
      <w:r w:rsidRPr="002A221E">
        <w:t>2.</w:t>
      </w:r>
      <w:r w:rsidRPr="002A221E">
        <w:tab/>
      </w:r>
      <w:r w:rsidR="00A57CE6">
        <w:t xml:space="preserve">Choose from the list below how the </w:t>
      </w:r>
      <w:r w:rsidR="00D00E24">
        <w:t>requested devices will be utilized during</w:t>
      </w:r>
      <w:r w:rsidRPr="002A221E">
        <w:t xml:space="preserve"> the ETOUFFEE program</w:t>
      </w:r>
      <w:r w:rsidR="00D00E24">
        <w:t>.</w:t>
      </w:r>
      <w:r w:rsidRPr="002A221E">
        <w:t xml:space="preserve"> </w:t>
      </w:r>
    </w:p>
    <w:p w14:paraId="696D52EF" w14:textId="47A733E0" w:rsidR="002A221E" w:rsidRPr="002A221E" w:rsidRDefault="002A221E" w:rsidP="00C050C5">
      <w:pPr>
        <w:pStyle w:val="a1"/>
      </w:pPr>
      <w:r w:rsidRPr="002A221E">
        <w:rPr>
          <w:bCs/>
        </w:rPr>
        <w:t>a.</w:t>
      </w:r>
      <w:r w:rsidRPr="002A221E">
        <w:tab/>
      </w:r>
      <w:r w:rsidR="00D00E24">
        <w:t xml:space="preserve">to </w:t>
      </w:r>
      <w:r w:rsidRPr="002A221E">
        <w:t>offer a device loan program that is free and open to the public</w:t>
      </w:r>
      <w:r w:rsidR="00D00E24">
        <w:t>;</w:t>
      </w:r>
    </w:p>
    <w:p w14:paraId="22139B2E" w14:textId="1B7F7D50" w:rsidR="002A221E" w:rsidRPr="002A221E" w:rsidRDefault="002A221E" w:rsidP="00C050C5">
      <w:pPr>
        <w:pStyle w:val="a1"/>
      </w:pPr>
      <w:r w:rsidRPr="002A221E">
        <w:rPr>
          <w:bCs/>
        </w:rPr>
        <w:t>b.</w:t>
      </w:r>
      <w:r w:rsidRPr="002A221E">
        <w:tab/>
      </w:r>
      <w:r w:rsidR="00D00E24">
        <w:t xml:space="preserve">to </w:t>
      </w:r>
      <w:r w:rsidRPr="002A221E">
        <w:t>host a computer lab that is free and open to the public</w:t>
      </w:r>
      <w:r w:rsidR="00D00E24">
        <w:t>; and/or</w:t>
      </w:r>
    </w:p>
    <w:p w14:paraId="6534ECF4" w14:textId="4FC8E919" w:rsidR="002A221E" w:rsidRPr="002A221E" w:rsidRDefault="002A221E" w:rsidP="00C050C5">
      <w:pPr>
        <w:pStyle w:val="a1"/>
      </w:pPr>
      <w:r w:rsidRPr="002A221E">
        <w:rPr>
          <w:bCs/>
        </w:rPr>
        <w:t>c.</w:t>
      </w:r>
      <w:r w:rsidRPr="002A221E">
        <w:tab/>
      </w:r>
      <w:r w:rsidR="00D00E24">
        <w:t xml:space="preserve">to </w:t>
      </w:r>
      <w:r w:rsidRPr="002A221E">
        <w:t>enable workforce development, education, and health monitoring programs that are free and open to the public</w:t>
      </w:r>
      <w:r w:rsidR="00D00E24">
        <w:t>.</w:t>
      </w:r>
    </w:p>
    <w:p w14:paraId="02823C30" w14:textId="79B075AB" w:rsidR="002A221E" w:rsidRPr="002A221E" w:rsidRDefault="002A221E" w:rsidP="00D00E24">
      <w:pPr>
        <w:pStyle w:val="1"/>
      </w:pPr>
      <w:r w:rsidRPr="002A221E">
        <w:t>3.</w:t>
      </w:r>
      <w:r w:rsidRPr="002A221E">
        <w:tab/>
      </w:r>
      <w:r w:rsidR="00D00E24">
        <w:t xml:space="preserve">Applicant must be able to </w:t>
      </w:r>
      <w:r w:rsidRPr="002A221E">
        <w:t>confirm</w:t>
      </w:r>
      <w:r w:rsidR="00D00E24">
        <w:t xml:space="preserve"> that</w:t>
      </w:r>
      <w:r w:rsidRPr="002A221E">
        <w:t xml:space="preserve"> these programs and/or services will be completely implemented by December 31, 2026, and your organization will continue to participate in compliance and monitoring procedures with ConnectLA and the U.S. Treasury for a period of 5 years</w:t>
      </w:r>
      <w:r w:rsidR="00D00E24">
        <w:t>.</w:t>
      </w:r>
    </w:p>
    <w:p w14:paraId="594BB196" w14:textId="251232BA" w:rsidR="002A221E" w:rsidRPr="002A221E" w:rsidRDefault="002A221E" w:rsidP="00C050C5">
      <w:pPr>
        <w:pStyle w:val="1"/>
      </w:pPr>
      <w:r w:rsidRPr="002A221E">
        <w:t>4.</w:t>
      </w:r>
      <w:r w:rsidRPr="002A221E">
        <w:tab/>
      </w:r>
      <w:r w:rsidR="00D00E24">
        <w:t xml:space="preserve">Applicant must be able to </w:t>
      </w:r>
      <w:r w:rsidR="00D00E24" w:rsidRPr="002A221E">
        <w:t>confirm</w:t>
      </w:r>
      <w:r w:rsidR="00D00E24">
        <w:t xml:space="preserve"> that</w:t>
      </w:r>
      <w:r w:rsidRPr="002A221E">
        <w:t xml:space="preserve"> the project </w:t>
      </w:r>
      <w:r w:rsidR="00D00E24">
        <w:t xml:space="preserve">will </w:t>
      </w:r>
      <w:r w:rsidRPr="002A221E">
        <w:t>address critical needs identified during, or resulting from, public health emergencies</w:t>
      </w:r>
      <w:r w:rsidR="00D00E24">
        <w:t>.</w:t>
      </w:r>
    </w:p>
    <w:p w14:paraId="44EF069F" w14:textId="5CD70134" w:rsidR="002A221E" w:rsidRPr="002A221E" w:rsidRDefault="002A221E" w:rsidP="00C050C5">
      <w:pPr>
        <w:pStyle w:val="1"/>
      </w:pPr>
      <w:r w:rsidRPr="002A221E">
        <w:lastRenderedPageBreak/>
        <w:t>5.</w:t>
      </w:r>
      <w:r w:rsidRPr="002A221E">
        <w:tab/>
      </w:r>
      <w:r w:rsidR="00D00E24">
        <w:t>Applicant must be able to describe</w:t>
      </w:r>
      <w:r w:rsidRPr="002A221E">
        <w:t xml:space="preserve"> how the project addresses critical needs identified during, or resulting from, public health emergencies.</w:t>
      </w:r>
    </w:p>
    <w:p w14:paraId="20DDCA4B" w14:textId="77777777" w:rsidR="002A221E" w:rsidRPr="002A221E" w:rsidRDefault="002A221E" w:rsidP="00C050C5">
      <w:pPr>
        <w:pStyle w:val="AuthorityNote"/>
      </w:pPr>
      <w:r w:rsidRPr="002A221E">
        <w:t>AUTHORITY NOTE:</w:t>
      </w:r>
      <w:r w:rsidRPr="002A221E">
        <w:tab/>
        <w:t>Promulgated in accordance with R.S. 51:2370.1-2370.19.</w:t>
      </w:r>
    </w:p>
    <w:p w14:paraId="77A6727D"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47831E0B" w14:textId="6BF565D6" w:rsidR="002A221E" w:rsidRPr="002A221E" w:rsidRDefault="002A221E" w:rsidP="00C050C5">
      <w:pPr>
        <w:pStyle w:val="Section"/>
      </w:pPr>
      <w:r w:rsidRPr="002A221E">
        <w:t>§210</w:t>
      </w:r>
      <w:r w:rsidR="00D00E24">
        <w:t>9</w:t>
      </w:r>
      <w:r w:rsidR="00421069">
        <w:t>.</w:t>
      </w:r>
      <w:r w:rsidRPr="002A221E">
        <w:tab/>
        <w:t xml:space="preserve">Program Requirements </w:t>
      </w:r>
    </w:p>
    <w:p w14:paraId="0C2476EC" w14:textId="77777777" w:rsidR="002A221E" w:rsidRPr="002A221E" w:rsidRDefault="002A221E" w:rsidP="00C050C5">
      <w:pPr>
        <w:pStyle w:val="A0"/>
      </w:pPr>
      <w:r w:rsidRPr="002A221E">
        <w:t>A.</w:t>
      </w:r>
      <w:r w:rsidRPr="002A221E">
        <w:tab/>
        <w:t>Each application shall include:</w:t>
      </w:r>
    </w:p>
    <w:p w14:paraId="6DF2F6ED" w14:textId="6DE6A2C8" w:rsidR="002A221E" w:rsidRPr="002A221E" w:rsidRDefault="002A221E" w:rsidP="00C050C5">
      <w:pPr>
        <w:pStyle w:val="1"/>
      </w:pPr>
      <w:r w:rsidRPr="002A221E">
        <w:t>1.</w:t>
      </w:r>
      <w:r w:rsidRPr="002A221E">
        <w:tab/>
        <w:t>Confirmation that the organization currently provides activities or training programs in any of the following areas</w:t>
      </w:r>
      <w:r w:rsidR="00C46850">
        <w:t>:</w:t>
      </w:r>
    </w:p>
    <w:p w14:paraId="1CF7CEF9" w14:textId="1901E386" w:rsidR="002A221E" w:rsidRPr="002A221E" w:rsidRDefault="002A221E" w:rsidP="00C050C5">
      <w:pPr>
        <w:pStyle w:val="a1"/>
      </w:pPr>
      <w:r w:rsidRPr="002A221E">
        <w:t>a.</w:t>
      </w:r>
      <w:r w:rsidRPr="002A221E">
        <w:tab/>
      </w:r>
      <w:r w:rsidR="00C050C5">
        <w:t>d</w:t>
      </w:r>
      <w:r w:rsidRPr="002A221E">
        <w:t>igital skills development</w:t>
      </w:r>
      <w:r w:rsidR="00C050C5" w:rsidRPr="00D00E24">
        <w:t>;</w:t>
      </w:r>
    </w:p>
    <w:p w14:paraId="69CBD715" w14:textId="78824286" w:rsidR="002A221E" w:rsidRPr="002A221E" w:rsidRDefault="002A221E" w:rsidP="00C050C5">
      <w:pPr>
        <w:pStyle w:val="a1"/>
      </w:pPr>
      <w:r w:rsidRPr="002A221E">
        <w:t>b.</w:t>
      </w:r>
      <w:r w:rsidRPr="002A221E">
        <w:tab/>
      </w:r>
      <w:r w:rsidR="00C050C5">
        <w:t>d</w:t>
      </w:r>
      <w:r w:rsidRPr="002A221E">
        <w:t>igital literacy education</w:t>
      </w:r>
      <w:r w:rsidR="00C050C5">
        <w:t>;</w:t>
      </w:r>
    </w:p>
    <w:p w14:paraId="4C073C69" w14:textId="3C517648" w:rsidR="002A221E" w:rsidRPr="002A221E" w:rsidRDefault="002A221E" w:rsidP="00C050C5">
      <w:pPr>
        <w:pStyle w:val="a1"/>
      </w:pPr>
      <w:r w:rsidRPr="002A221E">
        <w:t>c.</w:t>
      </w:r>
      <w:r w:rsidRPr="002A221E">
        <w:tab/>
      </w:r>
      <w:r w:rsidR="00C050C5">
        <w:t>h</w:t>
      </w:r>
      <w:r w:rsidRPr="002A221E">
        <w:t>ealth-related technology use (e.g., telehealth access training)</w:t>
      </w:r>
      <w:r w:rsidR="00C050C5">
        <w:t>;</w:t>
      </w:r>
      <w:r w:rsidR="00D00E24">
        <w:t xml:space="preserve"> and/or</w:t>
      </w:r>
    </w:p>
    <w:p w14:paraId="569BF6D8" w14:textId="47FB7716" w:rsidR="00D00E24" w:rsidRDefault="002A221E" w:rsidP="00D00E24">
      <w:pPr>
        <w:pStyle w:val="a1"/>
      </w:pPr>
      <w:r w:rsidRPr="002A221E">
        <w:t>d.</w:t>
      </w:r>
      <w:r w:rsidRPr="002A221E">
        <w:tab/>
      </w:r>
      <w:r w:rsidR="00C050C5">
        <w:t>w</w:t>
      </w:r>
      <w:r w:rsidRPr="002A221E">
        <w:t>orkforce development</w:t>
      </w:r>
      <w:r w:rsidR="00C46850">
        <w:t>.</w:t>
      </w:r>
    </w:p>
    <w:p w14:paraId="25F06BCD" w14:textId="6C9C4591" w:rsidR="002A221E" w:rsidRPr="002A221E" w:rsidRDefault="002A221E" w:rsidP="00D00E24">
      <w:pPr>
        <w:pStyle w:val="1"/>
      </w:pPr>
      <w:r w:rsidRPr="002A221E">
        <w:t>2.</w:t>
      </w:r>
      <w:r w:rsidRPr="002A221E">
        <w:tab/>
      </w:r>
      <w:r w:rsidR="00D00E24">
        <w:t>Applicant must provide a</w:t>
      </w:r>
      <w:r w:rsidRPr="002A221E">
        <w:t xml:space="preserve"> copy of all existing program(s), delivery format, and general timeframe of delivery or, in the event no such programs exist, confirmation that the organization will create these types of programs if awarded. </w:t>
      </w:r>
    </w:p>
    <w:p w14:paraId="13644CD3" w14:textId="3AD949D8" w:rsidR="002A221E" w:rsidRPr="002A221E" w:rsidRDefault="002A221E" w:rsidP="00C050C5">
      <w:pPr>
        <w:pStyle w:val="1"/>
      </w:pPr>
      <w:r w:rsidRPr="002A221E">
        <w:t>3.</w:t>
      </w:r>
      <w:r w:rsidRPr="002A221E">
        <w:tab/>
      </w:r>
      <w:r w:rsidR="00D00E24">
        <w:t>Applicant must provide c</w:t>
      </w:r>
      <w:r w:rsidRPr="002A221E">
        <w:t>onfirmation that the organization currently uses methods to assess program performance or outcomes.</w:t>
      </w:r>
    </w:p>
    <w:p w14:paraId="0C214C66" w14:textId="0C47E838" w:rsidR="002A221E" w:rsidRPr="002A221E" w:rsidRDefault="002A221E" w:rsidP="00C050C5">
      <w:pPr>
        <w:pStyle w:val="1"/>
      </w:pPr>
      <w:r w:rsidRPr="002A221E">
        <w:t>4.</w:t>
      </w:r>
      <w:r w:rsidRPr="002A221E">
        <w:tab/>
      </w:r>
      <w:r w:rsidR="00D00E24">
        <w:t>Applicant must provide a</w:t>
      </w:r>
      <w:r w:rsidRPr="002A221E">
        <w:t xml:space="preserve"> copy of all existing program goals or intended outcomes, performance indicators or metrics used, and methods of data collection</w:t>
      </w:r>
      <w:r w:rsidR="00C050C5">
        <w:t xml:space="preserve"> </w:t>
      </w:r>
      <w:r w:rsidRPr="002A221E">
        <w:t>or, in the event no such assessment methods exist, confirmation that the organization will implement performance measurement processes if awarded.</w:t>
      </w:r>
    </w:p>
    <w:p w14:paraId="747CA783" w14:textId="6EC6D05C" w:rsidR="002A221E" w:rsidRPr="002A221E" w:rsidRDefault="002A221E" w:rsidP="00C050C5">
      <w:pPr>
        <w:pStyle w:val="1"/>
      </w:pPr>
      <w:r w:rsidRPr="002A221E">
        <w:t>5.</w:t>
      </w:r>
      <w:r w:rsidRPr="002A221E">
        <w:tab/>
      </w:r>
      <w:r w:rsidR="00D00E24">
        <w:t>Applicant must provide c</w:t>
      </w:r>
      <w:r w:rsidRPr="002A221E">
        <w:t>onfirmation that the organization maintains written policies related to equipment management (e.g., inventory tracking, maintenance, loss prevention).</w:t>
      </w:r>
    </w:p>
    <w:p w14:paraId="6D335136" w14:textId="36B54A27" w:rsidR="002A221E" w:rsidRPr="002A221E" w:rsidRDefault="002A221E" w:rsidP="00C050C5">
      <w:pPr>
        <w:pStyle w:val="1"/>
      </w:pPr>
      <w:r w:rsidRPr="002A221E">
        <w:t>6.</w:t>
      </w:r>
      <w:r w:rsidRPr="002A221E">
        <w:tab/>
      </w:r>
      <w:r w:rsidR="00D00E24">
        <w:t>Applicant must provide a</w:t>
      </w:r>
      <w:r w:rsidRPr="002A221E">
        <w:t xml:space="preserve"> copy of all existing written policies related to equipment management or, in the event no such assessment methods exist, confirmation that the organization will develop and implement an equipment management policy.</w:t>
      </w:r>
    </w:p>
    <w:p w14:paraId="64BF71F0" w14:textId="23697208" w:rsidR="002A221E" w:rsidRPr="002A221E" w:rsidRDefault="002A221E" w:rsidP="00C050C5">
      <w:pPr>
        <w:pStyle w:val="1"/>
      </w:pPr>
      <w:r w:rsidRPr="002A221E">
        <w:t>7.</w:t>
      </w:r>
      <w:r w:rsidRPr="002A221E">
        <w:tab/>
      </w:r>
      <w:r w:rsidR="00D00E24">
        <w:t>Applicant must provide c</w:t>
      </w:r>
      <w:r w:rsidRPr="002A221E">
        <w:t>onfirmation that the organization provides digital skills or literacy training that is available to the public at no cost under this project.</w:t>
      </w:r>
    </w:p>
    <w:p w14:paraId="1F82DEA1" w14:textId="101B4AC1" w:rsidR="002A221E" w:rsidRPr="002A221E" w:rsidRDefault="002A221E" w:rsidP="00C050C5">
      <w:pPr>
        <w:pStyle w:val="1"/>
      </w:pPr>
      <w:r w:rsidRPr="002A221E">
        <w:t>8.</w:t>
      </w:r>
      <w:r w:rsidRPr="002A221E">
        <w:tab/>
      </w:r>
      <w:r w:rsidR="00D00E24">
        <w:t>Applicant must provide c</w:t>
      </w:r>
      <w:r w:rsidRPr="002A221E">
        <w:t>onfirmation that trainings will be publicly advertised, open to participants without discriminatory eligibility restrictions and provided at no cost to participants.</w:t>
      </w:r>
    </w:p>
    <w:p w14:paraId="7AA3832D" w14:textId="1F3B7CFF" w:rsidR="002A221E" w:rsidRPr="002A221E" w:rsidRDefault="002A221E" w:rsidP="00C050C5">
      <w:pPr>
        <w:pStyle w:val="1"/>
      </w:pPr>
      <w:r w:rsidRPr="002A221E">
        <w:t>9.</w:t>
      </w:r>
      <w:r w:rsidRPr="002A221E">
        <w:tab/>
      </w:r>
      <w:r w:rsidR="00D00E24">
        <w:t>Applicant must provide c</w:t>
      </w:r>
      <w:r w:rsidRPr="002A221E">
        <w:t>onfirmation that the project will incorporate accessibility features to support full participation for everyone, including individuals with disabilities or other access needs.</w:t>
      </w:r>
    </w:p>
    <w:p w14:paraId="6DEC5A7E" w14:textId="17AD36D4" w:rsidR="002A221E" w:rsidRPr="002A221E" w:rsidRDefault="002A221E" w:rsidP="00C050C5">
      <w:pPr>
        <w:pStyle w:val="1"/>
      </w:pPr>
      <w:r w:rsidRPr="002A221E">
        <w:t>10.</w:t>
      </w:r>
      <w:r w:rsidRPr="002A221E">
        <w:tab/>
      </w:r>
      <w:r w:rsidR="00D00E24">
        <w:t xml:space="preserve">Applicant must </w:t>
      </w:r>
      <w:r w:rsidR="002E78DE">
        <w:t>confirm that the project will incorporate accessibility features and identify which of the applicable features listed below:</w:t>
      </w:r>
      <w:r w:rsidRPr="002A221E">
        <w:t xml:space="preserve"> </w:t>
      </w:r>
    </w:p>
    <w:p w14:paraId="1F588B70" w14:textId="77777777" w:rsidR="002A221E" w:rsidRPr="002A221E" w:rsidRDefault="002A221E" w:rsidP="00C050C5">
      <w:pPr>
        <w:pStyle w:val="a1"/>
      </w:pPr>
      <w:r w:rsidRPr="002A221E">
        <w:t>a.</w:t>
      </w:r>
      <w:r w:rsidRPr="002A221E">
        <w:tab/>
        <w:t>assistive technology compatibility;</w:t>
      </w:r>
    </w:p>
    <w:p w14:paraId="22E9FE50" w14:textId="77777777" w:rsidR="002A221E" w:rsidRPr="002A221E" w:rsidRDefault="002A221E" w:rsidP="00C050C5">
      <w:pPr>
        <w:pStyle w:val="a1"/>
      </w:pPr>
      <w:r w:rsidRPr="002A221E">
        <w:t>b.</w:t>
      </w:r>
      <w:r w:rsidRPr="002A221E">
        <w:tab/>
        <w:t>compliance with ADA requirements;</w:t>
      </w:r>
    </w:p>
    <w:p w14:paraId="05CE0680" w14:textId="77777777" w:rsidR="002A221E" w:rsidRPr="002A221E" w:rsidRDefault="002A221E" w:rsidP="00C050C5">
      <w:pPr>
        <w:pStyle w:val="a1"/>
      </w:pPr>
      <w:r w:rsidRPr="002A221E">
        <w:t>c.</w:t>
      </w:r>
      <w:r w:rsidRPr="002A221E">
        <w:tab/>
        <w:t>compliance with WCAG 2.1 (or current web accessibility standards);</w:t>
      </w:r>
    </w:p>
    <w:p w14:paraId="4BDC2242" w14:textId="77777777" w:rsidR="002A221E" w:rsidRPr="002A221E" w:rsidRDefault="002A221E" w:rsidP="00C050C5">
      <w:pPr>
        <w:pStyle w:val="a1"/>
      </w:pPr>
      <w:r w:rsidRPr="002A221E">
        <w:t>d.</w:t>
      </w:r>
      <w:r w:rsidRPr="002A221E">
        <w:tab/>
        <w:t>language access accommodations;</w:t>
      </w:r>
    </w:p>
    <w:p w14:paraId="571B1BF0" w14:textId="67DCCFD8" w:rsidR="002A221E" w:rsidRPr="002A221E" w:rsidRDefault="002A221E" w:rsidP="00C050C5">
      <w:pPr>
        <w:pStyle w:val="a1"/>
      </w:pPr>
      <w:r w:rsidRPr="002A221E">
        <w:t>e.</w:t>
      </w:r>
      <w:r w:rsidRPr="002A221E">
        <w:tab/>
        <w:t>captioning or transcription services</w:t>
      </w:r>
      <w:r w:rsidR="00D00E24">
        <w:t>;</w:t>
      </w:r>
      <w:r w:rsidR="00C050C5">
        <w:t xml:space="preserve"> </w:t>
      </w:r>
      <w:r w:rsidR="00D00E24">
        <w:t>or</w:t>
      </w:r>
    </w:p>
    <w:p w14:paraId="460B977C" w14:textId="6B1D15AA" w:rsidR="002A221E" w:rsidRPr="002A221E" w:rsidRDefault="002A221E" w:rsidP="00C050C5">
      <w:pPr>
        <w:pStyle w:val="a1"/>
      </w:pPr>
      <w:r w:rsidRPr="002A221E">
        <w:t>f</w:t>
      </w:r>
      <w:r w:rsidRPr="002A221E">
        <w:rPr>
          <w:rFonts w:ascii="Segoe UI Symbol" w:hAnsi="Segoe UI Symbol" w:cs="Segoe UI Symbol"/>
        </w:rPr>
        <w:t>.</w:t>
      </w:r>
      <w:r w:rsidRPr="002A221E">
        <w:rPr>
          <w:rFonts w:ascii="Segoe UI Symbol" w:hAnsi="Segoe UI Symbol" w:cs="Segoe UI Symbol"/>
        </w:rPr>
        <w:tab/>
      </w:r>
      <w:r w:rsidRPr="002A221E">
        <w:t>other (specify)</w:t>
      </w:r>
      <w:r w:rsidR="002E78DE">
        <w:t>.</w:t>
      </w:r>
    </w:p>
    <w:p w14:paraId="45BF4CF5" w14:textId="77777777" w:rsidR="002A221E" w:rsidRPr="002A221E" w:rsidRDefault="002A221E" w:rsidP="00C050C5">
      <w:pPr>
        <w:pStyle w:val="AuthorityNote"/>
      </w:pPr>
      <w:r w:rsidRPr="002A221E">
        <w:t>AUTHORITY NOTE:</w:t>
      </w:r>
      <w:r w:rsidRPr="002A221E">
        <w:tab/>
        <w:t>Promulgated in accordance with R.S. 51:2370.1-2370.19.</w:t>
      </w:r>
    </w:p>
    <w:p w14:paraId="56F835D5"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0B361CA0" w14:textId="4050BC0D" w:rsidR="002A221E" w:rsidRPr="002A221E" w:rsidRDefault="002A221E" w:rsidP="00C050C5">
      <w:pPr>
        <w:pStyle w:val="Section"/>
      </w:pPr>
      <w:r w:rsidRPr="002A221E">
        <w:t>§21</w:t>
      </w:r>
      <w:r w:rsidR="002E78DE">
        <w:t>11</w:t>
      </w:r>
      <w:r w:rsidR="00421069">
        <w:t>.</w:t>
      </w:r>
      <w:r w:rsidRPr="002A221E">
        <w:tab/>
        <w:t>Sustainability and Maintenance</w:t>
      </w:r>
    </w:p>
    <w:p w14:paraId="35F4DD59" w14:textId="77777777" w:rsidR="002A221E" w:rsidRPr="002A221E" w:rsidRDefault="002A221E" w:rsidP="00C050C5">
      <w:pPr>
        <w:pStyle w:val="A0"/>
      </w:pPr>
      <w:r w:rsidRPr="002A221E">
        <w:t>A.</w:t>
      </w:r>
      <w:r w:rsidRPr="002A221E">
        <w:tab/>
        <w:t>Each application shall include:</w:t>
      </w:r>
    </w:p>
    <w:p w14:paraId="0DDC7427" w14:textId="5C816A3F" w:rsidR="002A221E" w:rsidRPr="002A221E" w:rsidRDefault="002A221E" w:rsidP="00C050C5">
      <w:pPr>
        <w:pStyle w:val="1"/>
      </w:pPr>
      <w:r w:rsidRPr="002A221E">
        <w:t>1.</w:t>
      </w:r>
      <w:r w:rsidRPr="002A221E">
        <w:tab/>
      </w:r>
      <w:r w:rsidR="002E78DE">
        <w:t>c</w:t>
      </w:r>
      <w:r w:rsidRPr="002A221E">
        <w:t>onfirmation that the organization currently has a five-year outlined plan to maintain device usability and support services</w:t>
      </w:r>
      <w:r w:rsidR="002E78DE">
        <w:t>;</w:t>
      </w:r>
    </w:p>
    <w:p w14:paraId="5D60C752" w14:textId="6E6E5291" w:rsidR="002A221E" w:rsidRPr="002A221E" w:rsidRDefault="002A221E" w:rsidP="00C050C5">
      <w:pPr>
        <w:pStyle w:val="1"/>
      </w:pPr>
      <w:r w:rsidRPr="002A221E">
        <w:t>2.</w:t>
      </w:r>
      <w:r w:rsidRPr="002A221E">
        <w:tab/>
      </w:r>
      <w:r w:rsidR="002E78DE">
        <w:t>a</w:t>
      </w:r>
      <w:r w:rsidRPr="002A221E">
        <w:t xml:space="preserve"> copy of the existing five-year outlined plan to maintain device usability and support services or, in the event no such plan exists, confirmation that the organization will develop and implement a five-year outlined plan to maintain device usability and support services</w:t>
      </w:r>
      <w:r w:rsidR="002E78DE">
        <w:t>;</w:t>
      </w:r>
    </w:p>
    <w:p w14:paraId="64CB75BF" w14:textId="06A0D18E" w:rsidR="002A221E" w:rsidRPr="002A221E" w:rsidRDefault="002A221E" w:rsidP="00C050C5">
      <w:pPr>
        <w:pStyle w:val="1"/>
      </w:pPr>
      <w:r w:rsidRPr="002A221E">
        <w:t>3.</w:t>
      </w:r>
      <w:r w:rsidRPr="002A221E">
        <w:tab/>
      </w:r>
      <w:r w:rsidR="002E78DE">
        <w:t>c</w:t>
      </w:r>
      <w:r w:rsidRPr="002A221E">
        <w:t>onfirmation that the organization currently has a plan to track, maintain, and report on devices throughout the performance period</w:t>
      </w:r>
      <w:r w:rsidR="002E78DE">
        <w:t>; and</w:t>
      </w:r>
    </w:p>
    <w:p w14:paraId="6C70FBDF" w14:textId="3BC18718" w:rsidR="002A221E" w:rsidRPr="002A221E" w:rsidRDefault="002A221E" w:rsidP="00C050C5">
      <w:pPr>
        <w:pStyle w:val="1"/>
      </w:pPr>
      <w:r w:rsidRPr="002A221E">
        <w:t>4.</w:t>
      </w:r>
      <w:r w:rsidRPr="002A221E">
        <w:tab/>
      </w:r>
      <w:r w:rsidR="002E78DE">
        <w:t>a</w:t>
      </w:r>
      <w:r w:rsidRPr="002A221E">
        <w:t xml:space="preserve"> copy of all existing plans to track, maintain, and report on devices throughout the performance period or, in the event no such plans exist, confirmation that the organization will develop and implement a plan to track, maintain, and report on devices throughout the performance period.</w:t>
      </w:r>
    </w:p>
    <w:p w14:paraId="457B91E6" w14:textId="744B1B8E" w:rsidR="002A221E" w:rsidRPr="002A221E" w:rsidRDefault="002A221E" w:rsidP="00C050C5">
      <w:pPr>
        <w:pStyle w:val="Section"/>
      </w:pPr>
      <w:r w:rsidRPr="002A221E">
        <w:t>§21</w:t>
      </w:r>
      <w:r w:rsidR="007A3711">
        <w:t>13</w:t>
      </w:r>
      <w:r w:rsidR="00421069">
        <w:t>.</w:t>
      </w:r>
      <w:r w:rsidRPr="002A221E">
        <w:tab/>
        <w:t>Compliance and Monitoring</w:t>
      </w:r>
    </w:p>
    <w:p w14:paraId="3098F002" w14:textId="77777777" w:rsidR="002A221E" w:rsidRPr="002A221E" w:rsidRDefault="002A221E" w:rsidP="00C050C5">
      <w:pPr>
        <w:pStyle w:val="A0"/>
      </w:pPr>
      <w:r w:rsidRPr="002A221E">
        <w:t>A.</w:t>
      </w:r>
      <w:r w:rsidRPr="002A221E">
        <w:tab/>
        <w:t>Each application shall include:</w:t>
      </w:r>
    </w:p>
    <w:p w14:paraId="763C5331" w14:textId="77777777" w:rsidR="002A221E" w:rsidRPr="002A221E" w:rsidRDefault="002A221E" w:rsidP="00C050C5">
      <w:pPr>
        <w:pStyle w:val="1"/>
      </w:pPr>
      <w:r w:rsidRPr="002A221E">
        <w:t>1.</w:t>
      </w:r>
      <w:r w:rsidRPr="002A221E">
        <w:tab/>
        <w:t>confirmation that the organization has systems, staff, and policies capable of meeting federal reporting requirements (2 CFR Part 200);</w:t>
      </w:r>
    </w:p>
    <w:p w14:paraId="0350702C" w14:textId="77777777" w:rsidR="002A221E" w:rsidRPr="002A221E" w:rsidRDefault="002A221E" w:rsidP="00C050C5">
      <w:pPr>
        <w:pStyle w:val="1"/>
      </w:pPr>
      <w:r w:rsidRPr="002A221E">
        <w:t>2.</w:t>
      </w:r>
      <w:r w:rsidRPr="002A221E">
        <w:tab/>
        <w:t>a copy of all existing written policies in support of federal reporting requirements or, in the event no such policies exist, confirmation that the organization will create policies to support any and all federal reporting requirements required for this program;</w:t>
      </w:r>
    </w:p>
    <w:p w14:paraId="3FEBF4B8" w14:textId="77777777" w:rsidR="002A221E" w:rsidRPr="002A221E" w:rsidRDefault="002A221E" w:rsidP="00C050C5">
      <w:pPr>
        <w:pStyle w:val="1"/>
        <w:rPr>
          <w:bCs/>
          <w:i/>
          <w:iCs/>
        </w:rPr>
      </w:pPr>
      <w:r w:rsidRPr="002A221E">
        <w:t>3.</w:t>
      </w:r>
      <w:r w:rsidRPr="002A221E">
        <w:tab/>
        <w:t xml:space="preserve">for organizations identified as high risk, as a result of ConnectLA risk assessment, a statement confirming the organization will participate in enhanced monitoring and technical assistance; </w:t>
      </w:r>
    </w:p>
    <w:p w14:paraId="5A17FB2E" w14:textId="0E1228B7" w:rsidR="002A221E" w:rsidRPr="002A221E" w:rsidRDefault="002A221E" w:rsidP="00C050C5">
      <w:pPr>
        <w:pStyle w:val="1"/>
      </w:pPr>
      <w:r w:rsidRPr="002A221E">
        <w:t>4.</w:t>
      </w:r>
      <w:r w:rsidRPr="002A221E">
        <w:tab/>
      </w:r>
      <w:r w:rsidR="007A3711">
        <w:t>c</w:t>
      </w:r>
      <w:r w:rsidRPr="002A221E">
        <w:t>onfirmation that program-related records will be retained for five years following close out;</w:t>
      </w:r>
    </w:p>
    <w:p w14:paraId="650BF75D" w14:textId="3B7B38E8" w:rsidR="002A221E" w:rsidRPr="002A221E" w:rsidRDefault="002A221E" w:rsidP="00C050C5">
      <w:pPr>
        <w:pStyle w:val="1"/>
      </w:pPr>
      <w:r w:rsidRPr="002A221E">
        <w:t>5.</w:t>
      </w:r>
      <w:r w:rsidRPr="002A221E">
        <w:tab/>
      </w:r>
      <w:r w:rsidR="007A3711">
        <w:t>c</w:t>
      </w:r>
      <w:r w:rsidRPr="002A221E">
        <w:t xml:space="preserve">onfirmation that the organization will comply with: </w:t>
      </w:r>
    </w:p>
    <w:p w14:paraId="171D9AF5" w14:textId="0C558B3B" w:rsidR="002A221E" w:rsidRPr="002A221E" w:rsidRDefault="002A221E" w:rsidP="00C050C5">
      <w:pPr>
        <w:pStyle w:val="a1"/>
      </w:pPr>
      <w:r w:rsidRPr="002A221E">
        <w:t>a.</w:t>
      </w:r>
      <w:r w:rsidRPr="002A221E">
        <w:tab/>
      </w:r>
      <w:r w:rsidR="007A3711">
        <w:t>a</w:t>
      </w:r>
      <w:r w:rsidRPr="002A221E">
        <w:t>ll federal and state regulations, policies, guidelines, and requirements, as they relate to the application, acceptance, and use of state and federal resources for the Project. This includes but is not limited to the U.S. Treasury Coronavirus Capital Project Fund Guidance and any supplemental guidance, Uniform Administrative Requirements, Cost Principles, and Audit Requirements for Federal Awards (2 CFR Part 200), and the GUMBO 1.0 Multi-Purpose Community Facilities Subgrant Program</w:t>
      </w:r>
      <w:r w:rsidR="007A3711">
        <w:t>;</w:t>
      </w:r>
    </w:p>
    <w:p w14:paraId="65CE5941" w14:textId="320E2CE2" w:rsidR="002A221E" w:rsidRPr="002A221E" w:rsidRDefault="002A221E" w:rsidP="00C050C5">
      <w:pPr>
        <w:pStyle w:val="a1"/>
      </w:pPr>
      <w:r w:rsidRPr="002A221E">
        <w:t>b.</w:t>
      </w:r>
      <w:r w:rsidRPr="002A221E">
        <w:tab/>
        <w:t>all applicable laws, ordinances, and codes of the federal, state, and local governments</w:t>
      </w:r>
      <w:r w:rsidR="007A3711">
        <w:t>;</w:t>
      </w:r>
    </w:p>
    <w:p w14:paraId="384311EB" w14:textId="77777777" w:rsidR="002A221E" w:rsidRPr="002A221E" w:rsidRDefault="002A221E" w:rsidP="00C050C5">
      <w:pPr>
        <w:pStyle w:val="a1"/>
      </w:pPr>
      <w:r w:rsidRPr="002A221E">
        <w:t>c.</w:t>
      </w:r>
      <w:r w:rsidRPr="002A221E">
        <w:tab/>
        <w:t>participation in risk assessment and monitoring processes throughout the lifecycle of the grant;</w:t>
      </w:r>
    </w:p>
    <w:p w14:paraId="00132F27" w14:textId="77777777" w:rsidR="002A221E" w:rsidRPr="002A221E" w:rsidRDefault="002A221E" w:rsidP="00C050C5">
      <w:pPr>
        <w:pStyle w:val="a1"/>
      </w:pPr>
      <w:r w:rsidRPr="002A221E">
        <w:t>d.</w:t>
      </w:r>
      <w:r w:rsidRPr="002A221E">
        <w:tab/>
        <w:t>submit quarterly progress reports for a period of 5 years;</w:t>
      </w:r>
    </w:p>
    <w:p w14:paraId="7B04A948" w14:textId="711688EE" w:rsidR="002A221E" w:rsidRPr="002A221E" w:rsidRDefault="002A221E" w:rsidP="00C050C5">
      <w:pPr>
        <w:pStyle w:val="a1"/>
      </w:pPr>
      <w:r w:rsidRPr="002A221E">
        <w:t>e.</w:t>
      </w:r>
      <w:r w:rsidRPr="002A221E">
        <w:tab/>
        <w:t>track the location and usage of distributed devices for a period of 5 years;</w:t>
      </w:r>
      <w:r w:rsidR="00C050C5">
        <w:t xml:space="preserve"> </w:t>
      </w:r>
      <w:r w:rsidR="007A3711">
        <w:t>and</w:t>
      </w:r>
    </w:p>
    <w:p w14:paraId="7CDF1F3F" w14:textId="77777777" w:rsidR="002A221E" w:rsidRPr="002A221E" w:rsidRDefault="002A221E" w:rsidP="00C050C5">
      <w:pPr>
        <w:pStyle w:val="a1"/>
      </w:pPr>
      <w:r w:rsidRPr="002A221E">
        <w:t>g.</w:t>
      </w:r>
      <w:r w:rsidRPr="002A221E">
        <w:tab/>
        <w:t>report key performance indicators for a period of 5 years.</w:t>
      </w:r>
    </w:p>
    <w:p w14:paraId="16BEB7B0" w14:textId="77777777" w:rsidR="002A221E" w:rsidRPr="002A221E" w:rsidRDefault="002A221E" w:rsidP="00C050C5">
      <w:pPr>
        <w:pStyle w:val="AuthorityNote"/>
      </w:pPr>
      <w:r w:rsidRPr="002A221E">
        <w:t>AUTHORITY NOTE:</w:t>
      </w:r>
      <w:r w:rsidRPr="002A221E">
        <w:tab/>
        <w:t>Promulgated in accordance with R.S. 51:2370.1-2370.19.</w:t>
      </w:r>
    </w:p>
    <w:p w14:paraId="2D99A1E5"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79E4A88D" w14:textId="006D18D1" w:rsidR="002A221E" w:rsidRPr="002A221E" w:rsidRDefault="002A221E" w:rsidP="00C050C5">
      <w:pPr>
        <w:pStyle w:val="Section"/>
      </w:pPr>
      <w:r w:rsidRPr="002A221E">
        <w:t>§21</w:t>
      </w:r>
      <w:r w:rsidR="007A3711">
        <w:t>15</w:t>
      </w:r>
      <w:r w:rsidR="00421069">
        <w:t>.</w:t>
      </w:r>
      <w:r w:rsidRPr="002A221E">
        <w:tab/>
        <w:t>Community Partners</w:t>
      </w:r>
    </w:p>
    <w:p w14:paraId="54232BAC" w14:textId="77777777" w:rsidR="002A221E" w:rsidRPr="002A221E" w:rsidRDefault="002A221E" w:rsidP="00C050C5">
      <w:pPr>
        <w:pStyle w:val="A0"/>
      </w:pPr>
      <w:r w:rsidRPr="002A221E">
        <w:t>A.</w:t>
      </w:r>
      <w:r w:rsidRPr="002A221E">
        <w:tab/>
        <w:t>Each application shall include:</w:t>
      </w:r>
    </w:p>
    <w:p w14:paraId="644F4876" w14:textId="174616D2" w:rsidR="002A221E" w:rsidRPr="002A221E" w:rsidRDefault="002A221E" w:rsidP="00C050C5">
      <w:pPr>
        <w:pStyle w:val="1"/>
      </w:pPr>
      <w:r w:rsidRPr="002A221E">
        <w:lastRenderedPageBreak/>
        <w:t>1.</w:t>
      </w:r>
      <w:r w:rsidRPr="002A221E">
        <w:tab/>
      </w:r>
      <w:r w:rsidR="007A3711">
        <w:t>a</w:t>
      </w:r>
      <w:r w:rsidRPr="002A221E">
        <w:t xml:space="preserve"> list of any partner organizations along with a description of that partner organization’s role in implementing the project; and</w:t>
      </w:r>
    </w:p>
    <w:p w14:paraId="509BD50C" w14:textId="77777777" w:rsidR="002A221E" w:rsidRPr="002A221E" w:rsidRDefault="002A221E" w:rsidP="00C050C5">
      <w:pPr>
        <w:pStyle w:val="1"/>
      </w:pPr>
      <w:r w:rsidRPr="002A221E">
        <w:t>2.</w:t>
      </w:r>
      <w:r w:rsidRPr="002A221E">
        <w:tab/>
        <w:t>a description of how the applicant will promote awareness and community engagement around the project:</w:t>
      </w:r>
    </w:p>
    <w:p w14:paraId="054902B5" w14:textId="77777777" w:rsidR="002A221E" w:rsidRPr="002A221E" w:rsidRDefault="002A221E" w:rsidP="00C050C5">
      <w:pPr>
        <w:pStyle w:val="a1"/>
      </w:pPr>
      <w:r w:rsidRPr="002A221E">
        <w:t>a.</w:t>
      </w:r>
      <w:r w:rsidRPr="002A221E">
        <w:tab/>
        <w:t>organization website;</w:t>
      </w:r>
    </w:p>
    <w:p w14:paraId="5CF988F5" w14:textId="77777777" w:rsidR="002A221E" w:rsidRPr="002A221E" w:rsidRDefault="002A221E" w:rsidP="00C050C5">
      <w:pPr>
        <w:pStyle w:val="a1"/>
      </w:pPr>
      <w:r w:rsidRPr="002A221E">
        <w:t>b.</w:t>
      </w:r>
      <w:r w:rsidRPr="002A221E">
        <w:tab/>
        <w:t>social media platforms;</w:t>
      </w:r>
    </w:p>
    <w:p w14:paraId="6C08097A" w14:textId="77777777" w:rsidR="002A221E" w:rsidRPr="002A221E" w:rsidRDefault="002A221E" w:rsidP="00C050C5">
      <w:pPr>
        <w:pStyle w:val="a1"/>
      </w:pPr>
      <w:r w:rsidRPr="002A221E">
        <w:t>c.</w:t>
      </w:r>
      <w:r w:rsidRPr="002A221E">
        <w:tab/>
        <w:t>email communications or newsletters;</w:t>
      </w:r>
    </w:p>
    <w:p w14:paraId="0B606B6F" w14:textId="77777777" w:rsidR="002A221E" w:rsidRPr="002A221E" w:rsidRDefault="002A221E" w:rsidP="00C050C5">
      <w:pPr>
        <w:pStyle w:val="a1"/>
      </w:pPr>
      <w:r w:rsidRPr="002A221E">
        <w:t>d.</w:t>
      </w:r>
      <w:r w:rsidRPr="002A221E">
        <w:tab/>
        <w:t>printed materials (e.g. flyers, brochures);</w:t>
      </w:r>
    </w:p>
    <w:p w14:paraId="0D063A33" w14:textId="77777777" w:rsidR="002A221E" w:rsidRPr="002A221E" w:rsidRDefault="002A221E" w:rsidP="00C050C5">
      <w:pPr>
        <w:pStyle w:val="a1"/>
      </w:pPr>
      <w:r w:rsidRPr="002A221E">
        <w:t>e.</w:t>
      </w:r>
      <w:r w:rsidRPr="002A221E">
        <w:tab/>
        <w:t>local media outlets (print, radio, or television);</w:t>
      </w:r>
    </w:p>
    <w:p w14:paraId="42F364D5" w14:textId="77777777" w:rsidR="002A221E" w:rsidRPr="002A221E" w:rsidRDefault="002A221E" w:rsidP="00C050C5">
      <w:pPr>
        <w:pStyle w:val="a1"/>
      </w:pPr>
      <w:r w:rsidRPr="002A221E">
        <w:t>f.</w:t>
      </w:r>
      <w:r w:rsidRPr="002A221E">
        <w:tab/>
        <w:t>partner or stakeholder networks;</w:t>
      </w:r>
    </w:p>
    <w:p w14:paraId="0E7022F6" w14:textId="182510DC" w:rsidR="002A221E" w:rsidRPr="002A221E" w:rsidRDefault="002A221E" w:rsidP="00C050C5">
      <w:pPr>
        <w:pStyle w:val="a1"/>
      </w:pPr>
      <w:r w:rsidRPr="002A221E">
        <w:t>g.</w:t>
      </w:r>
      <w:r w:rsidRPr="002A221E">
        <w:tab/>
        <w:t>community meetings or events;</w:t>
      </w:r>
      <w:r w:rsidR="007A3711">
        <w:t xml:space="preserve"> and/or</w:t>
      </w:r>
    </w:p>
    <w:p w14:paraId="7EF9FA33" w14:textId="2AA1E2BA" w:rsidR="002A221E" w:rsidRPr="002A221E" w:rsidRDefault="002A221E" w:rsidP="00C050C5">
      <w:pPr>
        <w:pStyle w:val="a1"/>
      </w:pPr>
      <w:r w:rsidRPr="002A221E">
        <w:t>h.</w:t>
      </w:r>
      <w:r w:rsidRPr="002A221E">
        <w:tab/>
        <w:t>other (specify)</w:t>
      </w:r>
      <w:r w:rsidR="007A3711">
        <w:t>.</w:t>
      </w:r>
    </w:p>
    <w:p w14:paraId="570077A1" w14:textId="77777777" w:rsidR="002A221E" w:rsidRPr="002A221E" w:rsidRDefault="002A221E" w:rsidP="00C050C5">
      <w:pPr>
        <w:pStyle w:val="AuthorityNote"/>
      </w:pPr>
      <w:r w:rsidRPr="002A221E">
        <w:t>AUTHORITY NOTE:</w:t>
      </w:r>
      <w:r w:rsidRPr="002A221E">
        <w:tab/>
        <w:t>Promulgated in accordance with R.S. 51:2370.1-2370.19.</w:t>
      </w:r>
    </w:p>
    <w:p w14:paraId="47FA3421"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64AEAB41" w14:textId="745DB1B6" w:rsidR="002A221E" w:rsidRPr="002A221E" w:rsidRDefault="002A221E" w:rsidP="00C050C5">
      <w:pPr>
        <w:pStyle w:val="Section"/>
      </w:pPr>
      <w:r w:rsidRPr="002A221E">
        <w:t>§21</w:t>
      </w:r>
      <w:r w:rsidR="007A3711">
        <w:t>17</w:t>
      </w:r>
      <w:r w:rsidR="00421069">
        <w:t>.</w:t>
      </w:r>
      <w:r w:rsidRPr="002A221E">
        <w:tab/>
        <w:t>Applicant Compliance and Certification</w:t>
      </w:r>
    </w:p>
    <w:p w14:paraId="1BECD194" w14:textId="77777777" w:rsidR="002A221E" w:rsidRPr="002A221E" w:rsidRDefault="002A221E" w:rsidP="00C050C5">
      <w:pPr>
        <w:pStyle w:val="A0"/>
      </w:pPr>
      <w:r w:rsidRPr="002A221E">
        <w:t>A.</w:t>
      </w:r>
      <w:r w:rsidRPr="002A221E">
        <w:tab/>
        <w:t>Each application shall include:</w:t>
      </w:r>
    </w:p>
    <w:p w14:paraId="6730E2FF" w14:textId="70D4511C" w:rsidR="002A221E" w:rsidRPr="002A221E" w:rsidRDefault="002A221E" w:rsidP="00C050C5">
      <w:pPr>
        <w:pStyle w:val="1"/>
      </w:pPr>
      <w:r w:rsidRPr="002A221E">
        <w:t>1.</w:t>
      </w:r>
      <w:r w:rsidRPr="002A221E">
        <w:tab/>
        <w:t>certification that, if a grant is awarded, the organization will not discriminate on the basis of race, color, national origin, sex, age, disability, religion, or any other protected status and that all awarded devices will be made available to and eligible for any individual who meets program requirements</w:t>
      </w:r>
      <w:r w:rsidR="007A3711">
        <w:t>; and</w:t>
      </w:r>
    </w:p>
    <w:p w14:paraId="59812E5F" w14:textId="492FC46C" w:rsidR="002A221E" w:rsidRPr="002A221E" w:rsidRDefault="002A221E" w:rsidP="00C050C5">
      <w:pPr>
        <w:pStyle w:val="1"/>
      </w:pPr>
      <w:r w:rsidRPr="002A221E">
        <w:t>2.</w:t>
      </w:r>
      <w:r w:rsidRPr="002A221E">
        <w:tab/>
        <w:t>certification that the organization agrees to</w:t>
      </w:r>
      <w:r w:rsidRPr="002A221E">
        <w:rPr>
          <w:rFonts w:ascii="Arial" w:eastAsia="Calibri" w:hAnsi="Arial" w:cs="Arial"/>
          <w:sz w:val="24"/>
          <w:szCs w:val="24"/>
        </w:rPr>
        <w:t xml:space="preserve"> </w:t>
      </w:r>
      <w:r w:rsidRPr="002A221E">
        <w:t xml:space="preserve">comply with all applicable federal oversight and civil rights requirements, including § Title 4, Part XXI, Subpart E, Chapter 22, </w:t>
      </w:r>
      <w:r w:rsidRPr="002A221E">
        <w:rPr>
          <w:bCs/>
        </w:rPr>
        <w:t>§22</w:t>
      </w:r>
      <w:r w:rsidR="00C46850">
        <w:rPr>
          <w:bCs/>
        </w:rPr>
        <w:t>2</w:t>
      </w:r>
      <w:r w:rsidRPr="002A221E">
        <w:rPr>
          <w:bCs/>
        </w:rPr>
        <w:t>1</w:t>
      </w:r>
      <w:r w:rsidRPr="002A221E">
        <w:t>, and ensure that any contractors or partners also comply.</w:t>
      </w:r>
    </w:p>
    <w:p w14:paraId="4BDCD544" w14:textId="77777777" w:rsidR="002A221E" w:rsidRPr="002A221E" w:rsidRDefault="002A221E" w:rsidP="00C050C5">
      <w:pPr>
        <w:pStyle w:val="AuthorityNote"/>
      </w:pPr>
      <w:r w:rsidRPr="002A221E">
        <w:t>AUTHORITY NOTE:</w:t>
      </w:r>
      <w:r w:rsidRPr="002A221E">
        <w:tab/>
        <w:t>Promulgated in accordance with R.S. 51:2370.1-2370.19.</w:t>
      </w:r>
    </w:p>
    <w:p w14:paraId="71EE7AFA"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64F0AA86" w14:textId="49777E44" w:rsidR="002A221E" w:rsidRPr="002A221E" w:rsidRDefault="002A221E" w:rsidP="00C050C5">
      <w:pPr>
        <w:pStyle w:val="Section"/>
      </w:pPr>
      <w:r w:rsidRPr="002A221E">
        <w:t>§211</w:t>
      </w:r>
      <w:r w:rsidR="005C7C26">
        <w:t>9</w:t>
      </w:r>
      <w:r w:rsidR="00421069">
        <w:t>.</w:t>
      </w:r>
      <w:r w:rsidRPr="002A221E">
        <w:tab/>
        <w:t>Signing Authority</w:t>
      </w:r>
    </w:p>
    <w:p w14:paraId="7FCAD17C" w14:textId="77777777" w:rsidR="002A221E" w:rsidRPr="002A221E" w:rsidRDefault="002A221E" w:rsidP="00C050C5">
      <w:pPr>
        <w:pStyle w:val="A0"/>
      </w:pPr>
      <w:r w:rsidRPr="002A221E">
        <w:t>A.</w:t>
      </w:r>
      <w:r w:rsidRPr="002A221E">
        <w:tab/>
        <w:t>Each application shall be signed by the applicant organization’s authorized official and complete all necessary certifications contained in the application, including:</w:t>
      </w:r>
    </w:p>
    <w:p w14:paraId="22D37716" w14:textId="21F2DED1" w:rsidR="002A221E" w:rsidRPr="002A221E" w:rsidRDefault="002A221E" w:rsidP="00C050C5">
      <w:pPr>
        <w:pStyle w:val="1"/>
      </w:pPr>
      <w:r w:rsidRPr="002A221E">
        <w:t>1.</w:t>
      </w:r>
      <w:r w:rsidRPr="002A221E">
        <w:tab/>
      </w:r>
      <w:r w:rsidR="005C7C26">
        <w:t xml:space="preserve">confirm </w:t>
      </w:r>
      <w:r w:rsidRPr="002A221E">
        <w:t>aware</w:t>
      </w:r>
      <w:r w:rsidR="005C7C26">
        <w:t>ness</w:t>
      </w:r>
      <w:r w:rsidRPr="002A221E">
        <w:t xml:space="preserve"> that federally funded awarded devices will only be used to facilitate broadband internet access for the public, including State residents with disabilities that preclude them from accessing the internet, and promote digital literacy and skills training as outlined in the Capital Project Fund (CPF) Compliance Documents;</w:t>
      </w:r>
    </w:p>
    <w:p w14:paraId="258C5658" w14:textId="162E9F7D" w:rsidR="002A221E" w:rsidRPr="002A221E" w:rsidRDefault="002A221E" w:rsidP="00C050C5">
      <w:pPr>
        <w:pStyle w:val="1"/>
      </w:pPr>
      <w:r w:rsidRPr="002A221E">
        <w:t>2.</w:t>
      </w:r>
      <w:r w:rsidR="005C7C26">
        <w:tab/>
        <w:t xml:space="preserve">confirm </w:t>
      </w:r>
      <w:r w:rsidRPr="002A221E">
        <w:t>aware</w:t>
      </w:r>
      <w:r w:rsidR="005C7C26">
        <w:t xml:space="preserve">ness </w:t>
      </w:r>
      <w:r w:rsidRPr="002A221E">
        <w:t>that federally funded awarded devices are subject to rules and regulations as outlined in the Capital Project Fund (CPF) Compliance Documents;</w:t>
      </w:r>
    </w:p>
    <w:p w14:paraId="13D92F29" w14:textId="488F4158" w:rsidR="002A221E" w:rsidRPr="002A221E" w:rsidRDefault="002A221E" w:rsidP="00C050C5">
      <w:pPr>
        <w:pStyle w:val="1"/>
      </w:pPr>
      <w:r w:rsidRPr="002A221E">
        <w:t>3.</w:t>
      </w:r>
      <w:r w:rsidRPr="002A221E">
        <w:tab/>
      </w:r>
      <w:r w:rsidR="005C7C26">
        <w:t xml:space="preserve">confirm </w:t>
      </w:r>
      <w:r w:rsidRPr="002A221E">
        <w:t>awar</w:t>
      </w:r>
      <w:r w:rsidR="00C46850">
        <w:t>e</w:t>
      </w:r>
      <w:r w:rsidR="005C7C26">
        <w:t>ness</w:t>
      </w:r>
      <w:r w:rsidRPr="002A221E">
        <w:t xml:space="preserve"> that any false, fictitious, or fraudulent information, or the omission of any material fact, may subject the signer to criminal, civil or administrative penalties for fraud, false statements, false claims or otherwise. (U.S. Code Title 18, Section 1001 and Title 31, Sections 3729-3730 and 3801-3812) (State Code Title 46. Section 46:438.3);</w:t>
      </w:r>
    </w:p>
    <w:p w14:paraId="0DF2EC6C" w14:textId="2BB603B6" w:rsidR="002A221E" w:rsidRPr="002A221E" w:rsidRDefault="002A221E" w:rsidP="00C050C5">
      <w:pPr>
        <w:pStyle w:val="1"/>
      </w:pPr>
      <w:r w:rsidRPr="002A221E">
        <w:t>4.</w:t>
      </w:r>
      <w:r w:rsidRPr="002A221E">
        <w:tab/>
        <w:t>the signer is the individual authorized to attest to and sign documents related to this project</w:t>
      </w:r>
      <w:r w:rsidRPr="005C7C26">
        <w:t xml:space="preserve">; </w:t>
      </w:r>
      <w:r w:rsidR="005C7C26" w:rsidRPr="005C7C26">
        <w:t>a</w:t>
      </w:r>
      <w:r w:rsidR="005C7C26">
        <w:t>nd</w:t>
      </w:r>
    </w:p>
    <w:p w14:paraId="3B64AB60" w14:textId="77777777" w:rsidR="002A221E" w:rsidRPr="002A221E" w:rsidRDefault="002A221E" w:rsidP="00C050C5">
      <w:pPr>
        <w:pStyle w:val="1"/>
      </w:pPr>
      <w:r w:rsidRPr="002A221E">
        <w:t>5.</w:t>
      </w:r>
      <w:r w:rsidRPr="002A221E">
        <w:tab/>
        <w:t>certification that to the best of the signer’s knowledge or belief that the information included in this document is true, complete, and accurate.</w:t>
      </w:r>
    </w:p>
    <w:p w14:paraId="200F47EF" w14:textId="77777777" w:rsidR="002A221E" w:rsidRPr="002A221E" w:rsidRDefault="002A221E" w:rsidP="00C050C5">
      <w:pPr>
        <w:pStyle w:val="AuthorityNote"/>
      </w:pPr>
      <w:r w:rsidRPr="002A221E">
        <w:t>AUTHORITY NOTE:</w:t>
      </w:r>
      <w:r w:rsidRPr="002A221E">
        <w:tab/>
        <w:t>Promulgated in accordance with R.S. 51:2370.1-2370.19.</w:t>
      </w:r>
    </w:p>
    <w:p w14:paraId="05476F4C"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2085776D" w14:textId="25F5A911" w:rsidR="002A221E" w:rsidRPr="002A221E" w:rsidRDefault="002A221E" w:rsidP="00C050C5">
      <w:pPr>
        <w:pStyle w:val="Chapter"/>
      </w:pPr>
      <w:r w:rsidRPr="002216DD">
        <w:t>Chapter 2</w:t>
      </w:r>
      <w:r w:rsidR="002216DD" w:rsidRPr="002216DD">
        <w:t>2</w:t>
      </w:r>
      <w:r w:rsidRPr="002216DD">
        <w:t>.</w:t>
      </w:r>
      <w:r w:rsidRPr="002A221E">
        <w:tab/>
        <w:t>Scoring</w:t>
      </w:r>
    </w:p>
    <w:p w14:paraId="3B4348A5" w14:textId="0833D258" w:rsidR="002A221E" w:rsidRPr="002A221E" w:rsidRDefault="002A221E" w:rsidP="00C050C5">
      <w:pPr>
        <w:pStyle w:val="Section"/>
      </w:pPr>
      <w:r w:rsidRPr="002A221E">
        <w:t>§2201</w:t>
      </w:r>
      <w:r w:rsidR="00421069">
        <w:t>.</w:t>
      </w:r>
      <w:r w:rsidRPr="002A221E">
        <w:tab/>
        <w:t>Overview</w:t>
      </w:r>
    </w:p>
    <w:p w14:paraId="1F46B6B0" w14:textId="77777777" w:rsidR="002A221E" w:rsidRPr="002A221E" w:rsidRDefault="002A221E" w:rsidP="00C050C5">
      <w:pPr>
        <w:pStyle w:val="A0"/>
      </w:pPr>
      <w:r w:rsidRPr="002A221E">
        <w:t>A.</w:t>
      </w:r>
      <w:r w:rsidRPr="002A221E">
        <w:tab/>
        <w:t>The ETOUFFEE subgrant program is a competitive subgrant program. Applications shall be scored independently as provided in this Chapter, based upon a consistent, transparent, and objective scoring system that awards points based on the information and documentation provided in each organization’s application.</w:t>
      </w:r>
    </w:p>
    <w:p w14:paraId="76DB421F" w14:textId="1DC6E2F1" w:rsidR="002A221E" w:rsidRPr="002A221E" w:rsidRDefault="002A221E" w:rsidP="00C050C5">
      <w:pPr>
        <w:pStyle w:val="A0"/>
        <w:rPr>
          <w:bCs/>
          <w:i/>
          <w:iCs/>
        </w:rPr>
      </w:pPr>
      <w:r w:rsidRPr="002A221E">
        <w:t>B.</w:t>
      </w:r>
      <w:r w:rsidR="002216DD">
        <w:tab/>
      </w:r>
      <w:r w:rsidRPr="002A221E">
        <w:t xml:space="preserve">Applications receiving the highest score shall receive priority status for the awarding of subgrants. Should the final application with priority status for the awarding of a subgrant have a request for ETOUFFEE devices that exceeds the remaining ETOUFFEE devices available, the final applicant with priority status shall have the option to participate in the program by accepting the remaining available devices. Should the final priority applicant decline, the </w:t>
      </w:r>
      <w:r w:rsidR="002216DD">
        <w:t>o</w:t>
      </w:r>
      <w:r w:rsidRPr="002A221E">
        <w:t>ffice shall propose the same to the next highest scored application. This process shall continue until such time as an applicant has agreed, or all remaining applicants have declined</w:t>
      </w:r>
    </w:p>
    <w:p w14:paraId="54848457" w14:textId="0C045D77" w:rsidR="002A221E" w:rsidRPr="002A221E" w:rsidRDefault="002A221E" w:rsidP="00C050C5">
      <w:pPr>
        <w:pStyle w:val="A0"/>
        <w:rPr>
          <w:bCs/>
          <w:i/>
          <w:iCs/>
        </w:rPr>
      </w:pPr>
      <w:r w:rsidRPr="002A221E">
        <w:t>C.</w:t>
      </w:r>
      <w:r w:rsidRPr="002A221E">
        <w:tab/>
      </w:r>
      <w:r w:rsidR="002216DD">
        <w:t>Awards are prioritized based on highest scores until devices are fully allocated. In the event of a tying score, the first application submitted of the tying applications will be the application awarded.</w:t>
      </w:r>
    </w:p>
    <w:p w14:paraId="78EABFC1" w14:textId="77777777" w:rsidR="002A221E" w:rsidRPr="002A221E" w:rsidRDefault="002A221E" w:rsidP="00C050C5">
      <w:pPr>
        <w:pStyle w:val="AuthorityNote"/>
      </w:pPr>
      <w:r w:rsidRPr="002A221E">
        <w:t>AUTHORITY NOTE:</w:t>
      </w:r>
      <w:r w:rsidRPr="002A221E">
        <w:tab/>
        <w:t>Promulgated in accordance with R.S. 51:2370.1-2370.19.</w:t>
      </w:r>
    </w:p>
    <w:p w14:paraId="60CB5169"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72FF248C" w14:textId="47193310" w:rsidR="002A221E" w:rsidRPr="002A221E" w:rsidRDefault="002A221E" w:rsidP="00C050C5">
      <w:pPr>
        <w:pStyle w:val="Section"/>
      </w:pPr>
      <w:r w:rsidRPr="002A221E">
        <w:t>§220</w:t>
      </w:r>
      <w:r w:rsidR="00461993">
        <w:t>3</w:t>
      </w:r>
      <w:r w:rsidR="00421069">
        <w:t>.</w:t>
      </w:r>
      <w:r w:rsidRPr="002A221E">
        <w:tab/>
        <w:t>Criteria Subject to Scoring</w:t>
      </w:r>
    </w:p>
    <w:p w14:paraId="412A1548" w14:textId="0103C1C7" w:rsidR="002A221E" w:rsidRPr="002A221E" w:rsidRDefault="002A221E" w:rsidP="00C050C5">
      <w:pPr>
        <w:pStyle w:val="A0"/>
      </w:pPr>
      <w:r w:rsidRPr="002A221E">
        <w:t>A.</w:t>
      </w:r>
      <w:r w:rsidRPr="002A221E">
        <w:tab/>
        <w:t>To qualify for funding, an application must achieve a minimum total score of 84 points out of 120 available points (70 percent of the overall possible score) based on the following scoring criteria:</w:t>
      </w:r>
      <w:r w:rsidR="00C050C5">
        <w:t xml:space="preserve"> </w:t>
      </w:r>
    </w:p>
    <w:p w14:paraId="067F3FE7" w14:textId="77777777" w:rsidR="002A221E" w:rsidRPr="002A221E" w:rsidRDefault="002A221E" w:rsidP="00C050C5">
      <w:pPr>
        <w:pStyle w:val="1"/>
      </w:pPr>
      <w:r w:rsidRPr="002A221E">
        <w:t>1.</w:t>
      </w:r>
      <w:r w:rsidRPr="002A221E">
        <w:tab/>
        <w:t>project eligibility-35 possible points;</w:t>
      </w:r>
    </w:p>
    <w:p w14:paraId="5AC3451A" w14:textId="77777777" w:rsidR="002A221E" w:rsidRPr="002A221E" w:rsidRDefault="002A221E" w:rsidP="00C050C5">
      <w:pPr>
        <w:pStyle w:val="1"/>
      </w:pPr>
      <w:r w:rsidRPr="002A221E">
        <w:t>2.</w:t>
      </w:r>
      <w:r w:rsidRPr="002A221E">
        <w:tab/>
        <w:t>program requirements-34 possible points;</w:t>
      </w:r>
    </w:p>
    <w:p w14:paraId="103EDB87" w14:textId="77777777" w:rsidR="002A221E" w:rsidRPr="002A221E" w:rsidRDefault="002A221E" w:rsidP="00C050C5">
      <w:pPr>
        <w:pStyle w:val="1"/>
      </w:pPr>
      <w:r w:rsidRPr="002A221E">
        <w:t>3.</w:t>
      </w:r>
      <w:r w:rsidRPr="002A221E">
        <w:tab/>
        <w:t>sustainability and maintenance-12 possible points;</w:t>
      </w:r>
    </w:p>
    <w:p w14:paraId="56787ECB" w14:textId="5622E1E9" w:rsidR="002A221E" w:rsidRPr="002A221E" w:rsidRDefault="002A221E" w:rsidP="00C050C5">
      <w:pPr>
        <w:pStyle w:val="1"/>
      </w:pPr>
      <w:r w:rsidRPr="002A221E">
        <w:t>4.</w:t>
      </w:r>
      <w:r w:rsidRPr="002A221E">
        <w:tab/>
        <w:t xml:space="preserve">compliance and monitoring-6 possible points; </w:t>
      </w:r>
    </w:p>
    <w:p w14:paraId="67A506CA" w14:textId="6813582B" w:rsidR="002A221E" w:rsidRPr="002A221E" w:rsidDel="004C3184" w:rsidRDefault="002A221E" w:rsidP="00C050C5">
      <w:pPr>
        <w:pStyle w:val="1"/>
      </w:pPr>
      <w:r w:rsidRPr="002A221E">
        <w:t>5.</w:t>
      </w:r>
      <w:r w:rsidRPr="002A221E">
        <w:tab/>
        <w:t>community partners-13 possible points</w:t>
      </w:r>
      <w:r w:rsidR="00461993">
        <w:t xml:space="preserve">; </w:t>
      </w:r>
      <w:r w:rsidR="00461993" w:rsidRPr="002A221E">
        <w:t>and</w:t>
      </w:r>
    </w:p>
    <w:p w14:paraId="41025371" w14:textId="492A68B3" w:rsidR="002A221E" w:rsidRPr="002A221E" w:rsidRDefault="002A221E" w:rsidP="00461993">
      <w:pPr>
        <w:pStyle w:val="1"/>
      </w:pPr>
      <w:r w:rsidRPr="002A221E">
        <w:t>6</w:t>
      </w:r>
      <w:r w:rsidR="00461993">
        <w:t>.</w:t>
      </w:r>
      <w:r w:rsidRPr="002A221E">
        <w:tab/>
        <w:t>census metrics-20 possible points</w:t>
      </w:r>
      <w:r w:rsidR="00461993">
        <w:t>.</w:t>
      </w:r>
    </w:p>
    <w:p w14:paraId="1147EAA6" w14:textId="358F362F" w:rsidR="002A221E" w:rsidRPr="002A221E" w:rsidRDefault="002A221E" w:rsidP="00C050C5">
      <w:pPr>
        <w:pStyle w:val="A0"/>
      </w:pPr>
      <w:r w:rsidRPr="002A221E">
        <w:t>B.</w:t>
      </w:r>
      <w:r w:rsidRPr="002A221E">
        <w:tab/>
        <w:t>In addition to meeting the minimum total score requirement, every criterion listed in §210</w:t>
      </w:r>
      <w:r w:rsidR="00461993">
        <w:t>7</w:t>
      </w:r>
      <w:r w:rsidRPr="002A221E">
        <w:t>(A) must receive full points in order for an applicant to be considered eligible for the program. No criterion may be scored at zero, as each criterion reflects a core requirement of the ETOUFFEE evaluation framework.</w:t>
      </w:r>
    </w:p>
    <w:p w14:paraId="0F01988E" w14:textId="77777777" w:rsidR="002A221E" w:rsidRPr="002A221E" w:rsidRDefault="002A221E" w:rsidP="00C050C5">
      <w:pPr>
        <w:pStyle w:val="A0"/>
      </w:pPr>
      <w:r w:rsidRPr="002A221E">
        <w:t>C.</w:t>
      </w:r>
      <w:r w:rsidRPr="002A221E">
        <w:tab/>
        <w:t>A score will be derived from the zip codes of the population(s) served by the applicant.</w:t>
      </w:r>
    </w:p>
    <w:p w14:paraId="1DA776A8" w14:textId="77777777" w:rsidR="00D53A42" w:rsidRDefault="00D53A42" w:rsidP="00D53A42">
      <w:pPr>
        <w:pStyle w:val="A0"/>
      </w:pPr>
    </w:p>
    <w:tbl>
      <w:tblPr>
        <w:tblW w:w="5145" w:type="dxa"/>
        <w:tblCellMar>
          <w:left w:w="0" w:type="dxa"/>
          <w:right w:w="0" w:type="dxa"/>
        </w:tblCellMar>
        <w:tblLook w:val="04A0" w:firstRow="1" w:lastRow="0" w:firstColumn="1" w:lastColumn="0" w:noHBand="0" w:noVBand="1"/>
      </w:tblPr>
      <w:tblGrid>
        <w:gridCol w:w="555"/>
        <w:gridCol w:w="1710"/>
        <w:gridCol w:w="990"/>
        <w:gridCol w:w="1890"/>
      </w:tblGrid>
      <w:tr w:rsidR="00C050C5" w:rsidRPr="00A33D50" w14:paraId="3F658C7F" w14:textId="77777777" w:rsidTr="00D53A42">
        <w:trPr>
          <w:trHeight w:val="240"/>
          <w:tblHeader/>
        </w:trPr>
        <w:tc>
          <w:tcPr>
            <w:tcW w:w="2265" w:type="dxa"/>
            <w:gridSpan w:val="2"/>
            <w:tcBorders>
              <w:top w:val="double" w:sz="4" w:space="0" w:color="auto"/>
              <w:left w:val="doub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bottom"/>
            <w:hideMark/>
          </w:tcPr>
          <w:p w14:paraId="7EA47C74" w14:textId="77777777" w:rsidR="00C050C5" w:rsidRPr="00C050C5" w:rsidRDefault="00C050C5" w:rsidP="00C050C5">
            <w:pPr>
              <w:widowControl w:val="0"/>
              <w:jc w:val="center"/>
              <w:rPr>
                <w:sz w:val="16"/>
                <w:szCs w:val="16"/>
              </w:rPr>
            </w:pPr>
            <w:r w:rsidRPr="00C050C5">
              <w:rPr>
                <w:b/>
                <w:bCs/>
                <w:sz w:val="16"/>
                <w:szCs w:val="16"/>
              </w:rPr>
              <w:t>Metric</w:t>
            </w:r>
          </w:p>
        </w:tc>
        <w:tc>
          <w:tcPr>
            <w:tcW w:w="990" w:type="dxa"/>
            <w:tcBorders>
              <w:top w:val="double" w:sz="4" w:space="0" w:color="auto"/>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bottom"/>
            <w:hideMark/>
          </w:tcPr>
          <w:p w14:paraId="07476DE6" w14:textId="77777777" w:rsidR="00C050C5" w:rsidRPr="00C050C5" w:rsidRDefault="00C050C5" w:rsidP="00C050C5">
            <w:pPr>
              <w:widowControl w:val="0"/>
              <w:jc w:val="center"/>
              <w:rPr>
                <w:sz w:val="16"/>
                <w:szCs w:val="16"/>
              </w:rPr>
            </w:pPr>
            <w:r w:rsidRPr="00C050C5">
              <w:rPr>
                <w:b/>
                <w:bCs/>
                <w:sz w:val="16"/>
                <w:szCs w:val="16"/>
              </w:rPr>
              <w:t>Census Table</w:t>
            </w:r>
          </w:p>
        </w:tc>
        <w:tc>
          <w:tcPr>
            <w:tcW w:w="1890" w:type="dxa"/>
            <w:tcBorders>
              <w:top w:val="double" w:sz="4" w:space="0" w:color="auto"/>
              <w:left w:val="nil"/>
              <w:bottom w:val="single" w:sz="4" w:space="0" w:color="auto"/>
              <w:right w:val="double" w:sz="4" w:space="0" w:color="auto"/>
            </w:tcBorders>
            <w:shd w:val="clear" w:color="auto" w:fill="BFBFBF" w:themeFill="background1" w:themeFillShade="BF"/>
            <w:tcMar>
              <w:top w:w="15" w:type="dxa"/>
              <w:left w:w="15" w:type="dxa"/>
              <w:bottom w:w="0" w:type="dxa"/>
              <w:right w:w="15" w:type="dxa"/>
            </w:tcMar>
            <w:vAlign w:val="bottom"/>
            <w:hideMark/>
          </w:tcPr>
          <w:p w14:paraId="5A4FB87D" w14:textId="7342F533" w:rsidR="00C050C5" w:rsidRPr="00C050C5" w:rsidRDefault="00C050C5" w:rsidP="00C050C5">
            <w:pPr>
              <w:widowControl w:val="0"/>
              <w:jc w:val="center"/>
              <w:rPr>
                <w:sz w:val="16"/>
                <w:szCs w:val="16"/>
              </w:rPr>
            </w:pPr>
            <w:r w:rsidRPr="00C050C5">
              <w:rPr>
                <w:b/>
                <w:bCs/>
                <w:sz w:val="16"/>
                <w:szCs w:val="16"/>
              </w:rPr>
              <w:t xml:space="preserve">Higher Need </w:t>
            </w:r>
            <w:r>
              <w:rPr>
                <w:b/>
                <w:bCs/>
                <w:sz w:val="16"/>
                <w:szCs w:val="16"/>
              </w:rPr>
              <w:t>=</w:t>
            </w:r>
          </w:p>
        </w:tc>
      </w:tr>
      <w:tr w:rsidR="00C050C5" w:rsidRPr="00A33D50" w14:paraId="451610D2" w14:textId="77777777" w:rsidTr="00D53A42">
        <w:trPr>
          <w:trHeight w:val="240"/>
          <w:tblHeader/>
        </w:trPr>
        <w:tc>
          <w:tcPr>
            <w:tcW w:w="2265" w:type="dxa"/>
            <w:gridSpan w:val="2"/>
            <w:tcBorders>
              <w:top w:val="nil"/>
              <w:left w:val="double" w:sz="4" w:space="0" w:color="auto"/>
              <w:bottom w:val="single" w:sz="4" w:space="0" w:color="auto"/>
              <w:right w:val="single" w:sz="4" w:space="0" w:color="auto"/>
            </w:tcBorders>
            <w:tcMar>
              <w:top w:w="15" w:type="dxa"/>
              <w:left w:w="15" w:type="dxa"/>
              <w:bottom w:w="0" w:type="dxa"/>
              <w:right w:w="15" w:type="dxa"/>
            </w:tcMar>
            <w:vAlign w:val="bottom"/>
            <w:hideMark/>
          </w:tcPr>
          <w:p w14:paraId="35CBABFE" w14:textId="77777777" w:rsidR="00C050C5" w:rsidRPr="00C050C5" w:rsidRDefault="00C050C5" w:rsidP="007447B7">
            <w:pPr>
              <w:widowControl w:val="0"/>
              <w:rPr>
                <w:sz w:val="16"/>
                <w:szCs w:val="16"/>
              </w:rPr>
            </w:pPr>
            <w:r w:rsidRPr="00C050C5">
              <w:rPr>
                <w:sz w:val="16"/>
                <w:szCs w:val="16"/>
              </w:rPr>
              <w:t>Unemployment Rate</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1921087" w14:textId="77777777" w:rsidR="00C050C5" w:rsidRPr="00C050C5" w:rsidRDefault="00C050C5" w:rsidP="00C050C5">
            <w:pPr>
              <w:widowControl w:val="0"/>
              <w:jc w:val="center"/>
              <w:rPr>
                <w:sz w:val="16"/>
                <w:szCs w:val="16"/>
              </w:rPr>
            </w:pPr>
            <w:r w:rsidRPr="00C050C5">
              <w:rPr>
                <w:sz w:val="16"/>
                <w:szCs w:val="16"/>
              </w:rPr>
              <w:t>S2301</w:t>
            </w:r>
          </w:p>
        </w:tc>
        <w:tc>
          <w:tcPr>
            <w:tcW w:w="1890" w:type="dxa"/>
            <w:tcBorders>
              <w:top w:val="nil"/>
              <w:left w:val="nil"/>
              <w:bottom w:val="single" w:sz="4" w:space="0" w:color="auto"/>
              <w:right w:val="double" w:sz="4" w:space="0" w:color="auto"/>
            </w:tcBorders>
            <w:tcMar>
              <w:top w:w="15" w:type="dxa"/>
              <w:left w:w="15" w:type="dxa"/>
              <w:bottom w:w="0" w:type="dxa"/>
              <w:right w:w="15" w:type="dxa"/>
            </w:tcMar>
            <w:vAlign w:val="bottom"/>
            <w:hideMark/>
          </w:tcPr>
          <w:p w14:paraId="3B910268" w14:textId="77777777" w:rsidR="00C050C5" w:rsidRPr="00C050C5" w:rsidRDefault="00C050C5" w:rsidP="00C050C5">
            <w:pPr>
              <w:widowControl w:val="0"/>
              <w:jc w:val="center"/>
              <w:rPr>
                <w:sz w:val="16"/>
                <w:szCs w:val="16"/>
              </w:rPr>
            </w:pPr>
            <w:r w:rsidRPr="00C050C5">
              <w:rPr>
                <w:sz w:val="16"/>
                <w:szCs w:val="16"/>
              </w:rPr>
              <w:t>Higher % → higher score</w:t>
            </w:r>
          </w:p>
        </w:tc>
      </w:tr>
      <w:tr w:rsidR="00C050C5" w:rsidRPr="00A33D50" w14:paraId="4B9A8B1C" w14:textId="77777777" w:rsidTr="00D53A42">
        <w:trPr>
          <w:trHeight w:val="240"/>
          <w:tblHeader/>
        </w:trPr>
        <w:tc>
          <w:tcPr>
            <w:tcW w:w="2265" w:type="dxa"/>
            <w:gridSpan w:val="2"/>
            <w:tcBorders>
              <w:top w:val="nil"/>
              <w:left w:val="double" w:sz="4" w:space="0" w:color="auto"/>
              <w:bottom w:val="single" w:sz="4" w:space="0" w:color="auto"/>
              <w:right w:val="single" w:sz="4" w:space="0" w:color="auto"/>
            </w:tcBorders>
            <w:tcMar>
              <w:top w:w="15" w:type="dxa"/>
              <w:left w:w="15" w:type="dxa"/>
              <w:bottom w:w="0" w:type="dxa"/>
              <w:right w:w="15" w:type="dxa"/>
            </w:tcMar>
            <w:vAlign w:val="bottom"/>
            <w:hideMark/>
          </w:tcPr>
          <w:p w14:paraId="7A90153D" w14:textId="77777777" w:rsidR="00C050C5" w:rsidRPr="00C050C5" w:rsidRDefault="00C050C5" w:rsidP="007447B7">
            <w:pPr>
              <w:widowControl w:val="0"/>
              <w:rPr>
                <w:sz w:val="16"/>
                <w:szCs w:val="16"/>
              </w:rPr>
            </w:pPr>
            <w:r w:rsidRPr="00C050C5">
              <w:rPr>
                <w:sz w:val="16"/>
                <w:szCs w:val="16"/>
              </w:rPr>
              <w:t>Median Household Income</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48BB3E8" w14:textId="77777777" w:rsidR="00C050C5" w:rsidRPr="00C050C5" w:rsidRDefault="00C050C5" w:rsidP="00C050C5">
            <w:pPr>
              <w:widowControl w:val="0"/>
              <w:jc w:val="center"/>
              <w:rPr>
                <w:sz w:val="16"/>
                <w:szCs w:val="16"/>
              </w:rPr>
            </w:pPr>
            <w:r w:rsidRPr="00C050C5">
              <w:rPr>
                <w:sz w:val="16"/>
                <w:szCs w:val="16"/>
              </w:rPr>
              <w:t>S1901</w:t>
            </w:r>
          </w:p>
        </w:tc>
        <w:tc>
          <w:tcPr>
            <w:tcW w:w="1890" w:type="dxa"/>
            <w:tcBorders>
              <w:top w:val="nil"/>
              <w:left w:val="nil"/>
              <w:bottom w:val="single" w:sz="4" w:space="0" w:color="auto"/>
              <w:right w:val="double" w:sz="4" w:space="0" w:color="auto"/>
            </w:tcBorders>
            <w:tcMar>
              <w:top w:w="15" w:type="dxa"/>
              <w:left w:w="15" w:type="dxa"/>
              <w:bottom w:w="0" w:type="dxa"/>
              <w:right w:w="15" w:type="dxa"/>
            </w:tcMar>
            <w:vAlign w:val="bottom"/>
            <w:hideMark/>
          </w:tcPr>
          <w:p w14:paraId="7E8190BC" w14:textId="77777777" w:rsidR="00C050C5" w:rsidRPr="00C050C5" w:rsidRDefault="00C050C5" w:rsidP="00C050C5">
            <w:pPr>
              <w:widowControl w:val="0"/>
              <w:jc w:val="center"/>
              <w:rPr>
                <w:sz w:val="16"/>
                <w:szCs w:val="16"/>
              </w:rPr>
            </w:pPr>
            <w:r w:rsidRPr="00C050C5">
              <w:rPr>
                <w:sz w:val="16"/>
                <w:szCs w:val="16"/>
              </w:rPr>
              <w:t>Lower $ → higher score</w:t>
            </w:r>
          </w:p>
        </w:tc>
      </w:tr>
      <w:tr w:rsidR="00C050C5" w:rsidRPr="00A33D50" w14:paraId="64A8378F" w14:textId="77777777" w:rsidTr="00D53A42">
        <w:trPr>
          <w:trHeight w:val="240"/>
          <w:tblHeader/>
        </w:trPr>
        <w:tc>
          <w:tcPr>
            <w:tcW w:w="2265" w:type="dxa"/>
            <w:gridSpan w:val="2"/>
            <w:tcBorders>
              <w:top w:val="nil"/>
              <w:left w:val="double" w:sz="4" w:space="0" w:color="auto"/>
              <w:bottom w:val="single" w:sz="4" w:space="0" w:color="auto"/>
              <w:right w:val="single" w:sz="4" w:space="0" w:color="auto"/>
            </w:tcBorders>
            <w:tcMar>
              <w:top w:w="15" w:type="dxa"/>
              <w:left w:w="15" w:type="dxa"/>
              <w:bottom w:w="0" w:type="dxa"/>
              <w:right w:w="15" w:type="dxa"/>
            </w:tcMar>
            <w:vAlign w:val="bottom"/>
            <w:hideMark/>
          </w:tcPr>
          <w:p w14:paraId="02D7931B" w14:textId="77777777" w:rsidR="00C050C5" w:rsidRPr="00C050C5" w:rsidRDefault="00C050C5" w:rsidP="007447B7">
            <w:pPr>
              <w:widowControl w:val="0"/>
              <w:rPr>
                <w:sz w:val="16"/>
                <w:szCs w:val="16"/>
              </w:rPr>
            </w:pPr>
            <w:r w:rsidRPr="00C050C5">
              <w:rPr>
                <w:sz w:val="16"/>
                <w:szCs w:val="16"/>
              </w:rPr>
              <w:t>% Households Receiving SNAP</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33335CC" w14:textId="77777777" w:rsidR="00C050C5" w:rsidRPr="00C050C5" w:rsidRDefault="00C050C5" w:rsidP="00C050C5">
            <w:pPr>
              <w:widowControl w:val="0"/>
              <w:jc w:val="center"/>
              <w:rPr>
                <w:sz w:val="16"/>
                <w:szCs w:val="16"/>
              </w:rPr>
            </w:pPr>
            <w:r w:rsidRPr="00C050C5">
              <w:rPr>
                <w:sz w:val="16"/>
                <w:szCs w:val="16"/>
              </w:rPr>
              <w:t>S2201</w:t>
            </w:r>
          </w:p>
        </w:tc>
        <w:tc>
          <w:tcPr>
            <w:tcW w:w="1890" w:type="dxa"/>
            <w:tcBorders>
              <w:top w:val="nil"/>
              <w:left w:val="nil"/>
              <w:bottom w:val="single" w:sz="4" w:space="0" w:color="auto"/>
              <w:right w:val="double" w:sz="4" w:space="0" w:color="auto"/>
            </w:tcBorders>
            <w:tcMar>
              <w:top w:w="15" w:type="dxa"/>
              <w:left w:w="15" w:type="dxa"/>
              <w:bottom w:w="0" w:type="dxa"/>
              <w:right w:w="15" w:type="dxa"/>
            </w:tcMar>
            <w:vAlign w:val="bottom"/>
            <w:hideMark/>
          </w:tcPr>
          <w:p w14:paraId="7EA3956B" w14:textId="77777777" w:rsidR="00C050C5" w:rsidRPr="00C050C5" w:rsidRDefault="00C050C5" w:rsidP="00C050C5">
            <w:pPr>
              <w:widowControl w:val="0"/>
              <w:jc w:val="center"/>
              <w:rPr>
                <w:sz w:val="16"/>
                <w:szCs w:val="16"/>
              </w:rPr>
            </w:pPr>
            <w:r w:rsidRPr="00C050C5">
              <w:rPr>
                <w:sz w:val="16"/>
                <w:szCs w:val="16"/>
              </w:rPr>
              <w:t>Higher % → higher score</w:t>
            </w:r>
          </w:p>
        </w:tc>
      </w:tr>
      <w:tr w:rsidR="00C050C5" w:rsidRPr="00A33D50" w14:paraId="36D00BD5" w14:textId="77777777" w:rsidTr="00D53A42">
        <w:trPr>
          <w:trHeight w:val="240"/>
          <w:tblHeader/>
        </w:trPr>
        <w:tc>
          <w:tcPr>
            <w:tcW w:w="2265" w:type="dxa"/>
            <w:gridSpan w:val="2"/>
            <w:tcBorders>
              <w:top w:val="nil"/>
              <w:left w:val="double" w:sz="4" w:space="0" w:color="auto"/>
              <w:bottom w:val="single" w:sz="4" w:space="0" w:color="auto"/>
              <w:right w:val="single" w:sz="4" w:space="0" w:color="auto"/>
            </w:tcBorders>
            <w:tcMar>
              <w:top w:w="15" w:type="dxa"/>
              <w:left w:w="15" w:type="dxa"/>
              <w:bottom w:w="0" w:type="dxa"/>
              <w:right w:w="15" w:type="dxa"/>
            </w:tcMar>
            <w:vAlign w:val="bottom"/>
            <w:hideMark/>
          </w:tcPr>
          <w:p w14:paraId="2468555F" w14:textId="77777777" w:rsidR="00C050C5" w:rsidRPr="00C050C5" w:rsidRDefault="00C050C5" w:rsidP="007447B7">
            <w:pPr>
              <w:widowControl w:val="0"/>
              <w:rPr>
                <w:sz w:val="16"/>
                <w:szCs w:val="16"/>
              </w:rPr>
            </w:pPr>
            <w:r w:rsidRPr="00C050C5">
              <w:rPr>
                <w:sz w:val="16"/>
                <w:szCs w:val="16"/>
              </w:rPr>
              <w:t>% Population Uninsured</w:t>
            </w:r>
          </w:p>
        </w:tc>
        <w:tc>
          <w:tcPr>
            <w:tcW w:w="99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19FF0FB" w14:textId="77777777" w:rsidR="00C050C5" w:rsidRPr="00C050C5" w:rsidRDefault="00C050C5" w:rsidP="00C050C5">
            <w:pPr>
              <w:widowControl w:val="0"/>
              <w:jc w:val="center"/>
              <w:rPr>
                <w:sz w:val="16"/>
                <w:szCs w:val="16"/>
              </w:rPr>
            </w:pPr>
            <w:r w:rsidRPr="00C050C5">
              <w:rPr>
                <w:sz w:val="16"/>
                <w:szCs w:val="16"/>
              </w:rPr>
              <w:t>S2701</w:t>
            </w:r>
          </w:p>
        </w:tc>
        <w:tc>
          <w:tcPr>
            <w:tcW w:w="1890" w:type="dxa"/>
            <w:tcBorders>
              <w:top w:val="nil"/>
              <w:left w:val="nil"/>
              <w:bottom w:val="single" w:sz="4" w:space="0" w:color="auto"/>
              <w:right w:val="double" w:sz="4" w:space="0" w:color="auto"/>
            </w:tcBorders>
            <w:tcMar>
              <w:top w:w="15" w:type="dxa"/>
              <w:left w:w="15" w:type="dxa"/>
              <w:bottom w:w="0" w:type="dxa"/>
              <w:right w:w="15" w:type="dxa"/>
            </w:tcMar>
            <w:vAlign w:val="bottom"/>
            <w:hideMark/>
          </w:tcPr>
          <w:p w14:paraId="7FECB45B" w14:textId="77777777" w:rsidR="00C050C5" w:rsidRPr="00C050C5" w:rsidRDefault="00C050C5" w:rsidP="00C050C5">
            <w:pPr>
              <w:widowControl w:val="0"/>
              <w:jc w:val="center"/>
              <w:rPr>
                <w:sz w:val="16"/>
                <w:szCs w:val="16"/>
              </w:rPr>
            </w:pPr>
            <w:r w:rsidRPr="00C050C5">
              <w:rPr>
                <w:sz w:val="16"/>
                <w:szCs w:val="16"/>
              </w:rPr>
              <w:t>Higher % → higher score</w:t>
            </w:r>
          </w:p>
        </w:tc>
      </w:tr>
      <w:tr w:rsidR="00C050C5" w:rsidRPr="00A33D50" w14:paraId="794982FA" w14:textId="77777777" w:rsidTr="00D53A42">
        <w:trPr>
          <w:trHeight w:val="320"/>
          <w:tblHeader/>
        </w:trPr>
        <w:tc>
          <w:tcPr>
            <w:tcW w:w="5145" w:type="dxa"/>
            <w:gridSpan w:val="4"/>
            <w:tcBorders>
              <w:left w:val="double" w:sz="4" w:space="0" w:color="auto"/>
              <w:right w:val="double" w:sz="4" w:space="0" w:color="auto"/>
            </w:tcBorders>
            <w:shd w:val="clear" w:color="auto" w:fill="BFBFBF" w:themeFill="background1" w:themeFillShade="BF"/>
            <w:tcMar>
              <w:top w:w="15" w:type="dxa"/>
              <w:left w:w="15" w:type="dxa"/>
              <w:bottom w:w="0" w:type="dxa"/>
              <w:right w:w="15" w:type="dxa"/>
            </w:tcMar>
            <w:vAlign w:val="bottom"/>
            <w:hideMark/>
          </w:tcPr>
          <w:p w14:paraId="5751D447" w14:textId="77777777" w:rsidR="00C050C5" w:rsidRPr="00C050C5" w:rsidRDefault="00C050C5" w:rsidP="007447B7">
            <w:pPr>
              <w:widowControl w:val="0"/>
              <w:rPr>
                <w:sz w:val="16"/>
                <w:szCs w:val="16"/>
              </w:rPr>
            </w:pPr>
            <w:r w:rsidRPr="00C050C5">
              <w:rPr>
                <w:b/>
                <w:bCs/>
                <w:sz w:val="16"/>
                <w:szCs w:val="16"/>
              </w:rPr>
              <w:t>Scoring Logic (applies to all 4 metrics)</w:t>
            </w:r>
          </w:p>
        </w:tc>
      </w:tr>
      <w:tr w:rsidR="00C050C5" w:rsidRPr="00A33D50" w14:paraId="4DC6F76A" w14:textId="77777777" w:rsidTr="00D53A42">
        <w:trPr>
          <w:trHeight w:val="240"/>
          <w:tblHeader/>
        </w:trPr>
        <w:tc>
          <w:tcPr>
            <w:tcW w:w="555" w:type="dxa"/>
            <w:tcBorders>
              <w:top w:val="single" w:sz="4" w:space="0" w:color="auto"/>
              <w:left w:val="doub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bottom"/>
            <w:hideMark/>
          </w:tcPr>
          <w:p w14:paraId="1432B333" w14:textId="77777777" w:rsidR="00C050C5" w:rsidRPr="00C050C5" w:rsidRDefault="00C050C5" w:rsidP="007447B7">
            <w:pPr>
              <w:widowControl w:val="0"/>
              <w:rPr>
                <w:sz w:val="16"/>
                <w:szCs w:val="16"/>
              </w:rPr>
            </w:pPr>
            <w:r w:rsidRPr="00C050C5">
              <w:rPr>
                <w:b/>
                <w:bCs/>
                <w:sz w:val="16"/>
                <w:szCs w:val="16"/>
              </w:rPr>
              <w:t>Score</w:t>
            </w:r>
          </w:p>
        </w:tc>
        <w:tc>
          <w:tcPr>
            <w:tcW w:w="4590" w:type="dxa"/>
            <w:gridSpan w:val="3"/>
            <w:tcBorders>
              <w:top w:val="single" w:sz="4" w:space="0" w:color="auto"/>
              <w:left w:val="nil"/>
              <w:bottom w:val="single" w:sz="4" w:space="0" w:color="auto"/>
              <w:right w:val="double" w:sz="4" w:space="0" w:color="auto"/>
            </w:tcBorders>
            <w:shd w:val="clear" w:color="auto" w:fill="BFBFBF" w:themeFill="background1" w:themeFillShade="BF"/>
            <w:tcMar>
              <w:top w:w="15" w:type="dxa"/>
              <w:left w:w="15" w:type="dxa"/>
              <w:bottom w:w="0" w:type="dxa"/>
              <w:right w:w="15" w:type="dxa"/>
            </w:tcMar>
            <w:vAlign w:val="bottom"/>
            <w:hideMark/>
          </w:tcPr>
          <w:p w14:paraId="78116119" w14:textId="77777777" w:rsidR="00C050C5" w:rsidRPr="00C050C5" w:rsidRDefault="00C050C5" w:rsidP="007447B7">
            <w:pPr>
              <w:widowControl w:val="0"/>
              <w:rPr>
                <w:sz w:val="16"/>
                <w:szCs w:val="16"/>
              </w:rPr>
            </w:pPr>
            <w:r w:rsidRPr="00C050C5">
              <w:rPr>
                <w:b/>
                <w:bCs/>
                <w:sz w:val="16"/>
                <w:szCs w:val="16"/>
              </w:rPr>
              <w:t>Percentile Among Applicants</w:t>
            </w:r>
          </w:p>
        </w:tc>
      </w:tr>
      <w:tr w:rsidR="00C050C5" w:rsidRPr="00A33D50" w14:paraId="3280A7A1" w14:textId="77777777" w:rsidTr="00D53A42">
        <w:trPr>
          <w:trHeight w:val="240"/>
          <w:tblHeader/>
        </w:trPr>
        <w:tc>
          <w:tcPr>
            <w:tcW w:w="555" w:type="dxa"/>
            <w:tcBorders>
              <w:top w:val="nil"/>
              <w:left w:val="double" w:sz="4" w:space="0" w:color="auto"/>
              <w:bottom w:val="single" w:sz="4" w:space="0" w:color="auto"/>
              <w:right w:val="single" w:sz="4" w:space="0" w:color="auto"/>
            </w:tcBorders>
            <w:tcMar>
              <w:top w:w="15" w:type="dxa"/>
              <w:left w:w="15" w:type="dxa"/>
              <w:bottom w:w="0" w:type="dxa"/>
              <w:right w:w="15" w:type="dxa"/>
            </w:tcMar>
            <w:vAlign w:val="bottom"/>
            <w:hideMark/>
          </w:tcPr>
          <w:p w14:paraId="650E76BF" w14:textId="77777777" w:rsidR="00C050C5" w:rsidRPr="00C050C5" w:rsidRDefault="00C050C5" w:rsidP="00C050C5">
            <w:pPr>
              <w:widowControl w:val="0"/>
              <w:jc w:val="center"/>
              <w:rPr>
                <w:sz w:val="16"/>
                <w:szCs w:val="16"/>
              </w:rPr>
            </w:pPr>
            <w:r w:rsidRPr="00C050C5">
              <w:rPr>
                <w:sz w:val="16"/>
                <w:szCs w:val="16"/>
              </w:rPr>
              <w:t>5</w:t>
            </w:r>
          </w:p>
        </w:tc>
        <w:tc>
          <w:tcPr>
            <w:tcW w:w="4590" w:type="dxa"/>
            <w:gridSpan w:val="3"/>
            <w:tcBorders>
              <w:top w:val="nil"/>
              <w:left w:val="nil"/>
              <w:bottom w:val="single" w:sz="4" w:space="0" w:color="auto"/>
              <w:right w:val="double" w:sz="4" w:space="0" w:color="auto"/>
            </w:tcBorders>
            <w:tcMar>
              <w:top w:w="15" w:type="dxa"/>
              <w:left w:w="15" w:type="dxa"/>
              <w:bottom w:w="0" w:type="dxa"/>
              <w:right w:w="15" w:type="dxa"/>
            </w:tcMar>
            <w:vAlign w:val="bottom"/>
            <w:hideMark/>
          </w:tcPr>
          <w:p w14:paraId="76EE6409" w14:textId="77777777" w:rsidR="00C050C5" w:rsidRPr="00C050C5" w:rsidRDefault="00C050C5" w:rsidP="007447B7">
            <w:pPr>
              <w:widowControl w:val="0"/>
              <w:rPr>
                <w:sz w:val="16"/>
                <w:szCs w:val="16"/>
              </w:rPr>
            </w:pPr>
            <w:r w:rsidRPr="00C050C5">
              <w:rPr>
                <w:sz w:val="16"/>
                <w:szCs w:val="16"/>
              </w:rPr>
              <w:t>Top 20% highest need (worst conditions)</w:t>
            </w:r>
          </w:p>
        </w:tc>
      </w:tr>
      <w:tr w:rsidR="00C050C5" w:rsidRPr="00A33D50" w14:paraId="6DF82109" w14:textId="77777777" w:rsidTr="00D53A42">
        <w:trPr>
          <w:trHeight w:val="240"/>
          <w:tblHeader/>
        </w:trPr>
        <w:tc>
          <w:tcPr>
            <w:tcW w:w="555" w:type="dxa"/>
            <w:tcBorders>
              <w:top w:val="nil"/>
              <w:left w:val="double" w:sz="4" w:space="0" w:color="auto"/>
              <w:bottom w:val="single" w:sz="4" w:space="0" w:color="auto"/>
              <w:right w:val="single" w:sz="4" w:space="0" w:color="auto"/>
            </w:tcBorders>
            <w:tcMar>
              <w:top w:w="15" w:type="dxa"/>
              <w:left w:w="15" w:type="dxa"/>
              <w:bottom w:w="0" w:type="dxa"/>
              <w:right w:w="15" w:type="dxa"/>
            </w:tcMar>
            <w:vAlign w:val="bottom"/>
            <w:hideMark/>
          </w:tcPr>
          <w:p w14:paraId="0CAB96CB" w14:textId="77777777" w:rsidR="00C050C5" w:rsidRPr="00C050C5" w:rsidRDefault="00C050C5" w:rsidP="00C050C5">
            <w:pPr>
              <w:widowControl w:val="0"/>
              <w:jc w:val="center"/>
              <w:rPr>
                <w:sz w:val="16"/>
                <w:szCs w:val="16"/>
              </w:rPr>
            </w:pPr>
            <w:r w:rsidRPr="00C050C5">
              <w:rPr>
                <w:sz w:val="16"/>
                <w:szCs w:val="16"/>
              </w:rPr>
              <w:t>4</w:t>
            </w:r>
          </w:p>
        </w:tc>
        <w:tc>
          <w:tcPr>
            <w:tcW w:w="4590" w:type="dxa"/>
            <w:gridSpan w:val="3"/>
            <w:tcBorders>
              <w:top w:val="nil"/>
              <w:left w:val="nil"/>
              <w:bottom w:val="single" w:sz="4" w:space="0" w:color="auto"/>
              <w:right w:val="double" w:sz="4" w:space="0" w:color="auto"/>
            </w:tcBorders>
            <w:tcMar>
              <w:top w:w="15" w:type="dxa"/>
              <w:left w:w="15" w:type="dxa"/>
              <w:bottom w:w="0" w:type="dxa"/>
              <w:right w:w="15" w:type="dxa"/>
            </w:tcMar>
            <w:vAlign w:val="bottom"/>
            <w:hideMark/>
          </w:tcPr>
          <w:p w14:paraId="2DC4B247" w14:textId="77777777" w:rsidR="00C050C5" w:rsidRPr="00C050C5" w:rsidRDefault="00C050C5" w:rsidP="007447B7">
            <w:pPr>
              <w:widowControl w:val="0"/>
              <w:rPr>
                <w:sz w:val="16"/>
                <w:szCs w:val="16"/>
              </w:rPr>
            </w:pPr>
            <w:r w:rsidRPr="00C050C5">
              <w:rPr>
                <w:sz w:val="16"/>
                <w:szCs w:val="16"/>
              </w:rPr>
              <w:t>60th–80th percentile</w:t>
            </w:r>
          </w:p>
        </w:tc>
      </w:tr>
      <w:tr w:rsidR="00C050C5" w:rsidRPr="00A33D50" w14:paraId="7B4CBFA9" w14:textId="77777777" w:rsidTr="00D53A42">
        <w:trPr>
          <w:trHeight w:val="240"/>
          <w:tblHeader/>
        </w:trPr>
        <w:tc>
          <w:tcPr>
            <w:tcW w:w="555" w:type="dxa"/>
            <w:tcBorders>
              <w:top w:val="nil"/>
              <w:left w:val="double" w:sz="4" w:space="0" w:color="auto"/>
              <w:bottom w:val="single" w:sz="4" w:space="0" w:color="auto"/>
              <w:right w:val="single" w:sz="4" w:space="0" w:color="auto"/>
            </w:tcBorders>
            <w:tcMar>
              <w:top w:w="15" w:type="dxa"/>
              <w:left w:w="15" w:type="dxa"/>
              <w:bottom w:w="0" w:type="dxa"/>
              <w:right w:w="15" w:type="dxa"/>
            </w:tcMar>
            <w:vAlign w:val="bottom"/>
            <w:hideMark/>
          </w:tcPr>
          <w:p w14:paraId="63184EE7" w14:textId="77777777" w:rsidR="00C050C5" w:rsidRPr="00C050C5" w:rsidRDefault="00C050C5" w:rsidP="00C050C5">
            <w:pPr>
              <w:widowControl w:val="0"/>
              <w:jc w:val="center"/>
              <w:rPr>
                <w:sz w:val="16"/>
                <w:szCs w:val="16"/>
              </w:rPr>
            </w:pPr>
            <w:r w:rsidRPr="00C050C5">
              <w:rPr>
                <w:sz w:val="16"/>
                <w:szCs w:val="16"/>
              </w:rPr>
              <w:t>3</w:t>
            </w:r>
          </w:p>
        </w:tc>
        <w:tc>
          <w:tcPr>
            <w:tcW w:w="4590" w:type="dxa"/>
            <w:gridSpan w:val="3"/>
            <w:tcBorders>
              <w:top w:val="nil"/>
              <w:left w:val="nil"/>
              <w:bottom w:val="single" w:sz="4" w:space="0" w:color="auto"/>
              <w:right w:val="double" w:sz="4" w:space="0" w:color="auto"/>
            </w:tcBorders>
            <w:tcMar>
              <w:top w:w="15" w:type="dxa"/>
              <w:left w:w="15" w:type="dxa"/>
              <w:bottom w:w="0" w:type="dxa"/>
              <w:right w:w="15" w:type="dxa"/>
            </w:tcMar>
            <w:vAlign w:val="bottom"/>
            <w:hideMark/>
          </w:tcPr>
          <w:p w14:paraId="3697DED7" w14:textId="77777777" w:rsidR="00C050C5" w:rsidRPr="00C050C5" w:rsidRDefault="00C050C5" w:rsidP="007447B7">
            <w:pPr>
              <w:widowControl w:val="0"/>
              <w:rPr>
                <w:sz w:val="16"/>
                <w:szCs w:val="16"/>
              </w:rPr>
            </w:pPr>
            <w:r w:rsidRPr="00C050C5">
              <w:rPr>
                <w:sz w:val="16"/>
                <w:szCs w:val="16"/>
              </w:rPr>
              <w:t>40th–60th percentile</w:t>
            </w:r>
          </w:p>
        </w:tc>
      </w:tr>
      <w:tr w:rsidR="00C050C5" w:rsidRPr="00A33D50" w14:paraId="768F0814" w14:textId="77777777" w:rsidTr="00D53A42">
        <w:trPr>
          <w:trHeight w:val="240"/>
          <w:tblHeader/>
        </w:trPr>
        <w:tc>
          <w:tcPr>
            <w:tcW w:w="555" w:type="dxa"/>
            <w:tcBorders>
              <w:top w:val="nil"/>
              <w:left w:val="double" w:sz="4" w:space="0" w:color="auto"/>
              <w:bottom w:val="single" w:sz="4" w:space="0" w:color="auto"/>
              <w:right w:val="single" w:sz="4" w:space="0" w:color="auto"/>
            </w:tcBorders>
            <w:tcMar>
              <w:top w:w="15" w:type="dxa"/>
              <w:left w:w="15" w:type="dxa"/>
              <w:bottom w:w="0" w:type="dxa"/>
              <w:right w:w="15" w:type="dxa"/>
            </w:tcMar>
            <w:vAlign w:val="bottom"/>
            <w:hideMark/>
          </w:tcPr>
          <w:p w14:paraId="4A61A344" w14:textId="77777777" w:rsidR="00C050C5" w:rsidRPr="00C050C5" w:rsidRDefault="00C050C5" w:rsidP="00C050C5">
            <w:pPr>
              <w:widowControl w:val="0"/>
              <w:jc w:val="center"/>
              <w:rPr>
                <w:sz w:val="16"/>
                <w:szCs w:val="16"/>
              </w:rPr>
            </w:pPr>
            <w:r w:rsidRPr="00C050C5">
              <w:rPr>
                <w:sz w:val="16"/>
                <w:szCs w:val="16"/>
              </w:rPr>
              <w:t>2</w:t>
            </w:r>
          </w:p>
        </w:tc>
        <w:tc>
          <w:tcPr>
            <w:tcW w:w="4590" w:type="dxa"/>
            <w:gridSpan w:val="3"/>
            <w:tcBorders>
              <w:top w:val="nil"/>
              <w:left w:val="nil"/>
              <w:bottom w:val="single" w:sz="4" w:space="0" w:color="auto"/>
              <w:right w:val="double" w:sz="4" w:space="0" w:color="auto"/>
            </w:tcBorders>
            <w:tcMar>
              <w:top w:w="15" w:type="dxa"/>
              <w:left w:w="15" w:type="dxa"/>
              <w:bottom w:w="0" w:type="dxa"/>
              <w:right w:w="15" w:type="dxa"/>
            </w:tcMar>
            <w:vAlign w:val="bottom"/>
            <w:hideMark/>
          </w:tcPr>
          <w:p w14:paraId="1EC13EB2" w14:textId="77777777" w:rsidR="00C050C5" w:rsidRPr="00C050C5" w:rsidRDefault="00C050C5" w:rsidP="007447B7">
            <w:pPr>
              <w:widowControl w:val="0"/>
              <w:rPr>
                <w:sz w:val="16"/>
                <w:szCs w:val="16"/>
              </w:rPr>
            </w:pPr>
            <w:r w:rsidRPr="00C050C5">
              <w:rPr>
                <w:sz w:val="16"/>
                <w:szCs w:val="16"/>
              </w:rPr>
              <w:t>20th–40th percentile</w:t>
            </w:r>
          </w:p>
        </w:tc>
      </w:tr>
      <w:tr w:rsidR="00C050C5" w:rsidRPr="00A33D50" w14:paraId="007CA608" w14:textId="77777777" w:rsidTr="00D53A42">
        <w:trPr>
          <w:trHeight w:val="240"/>
          <w:tblHeader/>
        </w:trPr>
        <w:tc>
          <w:tcPr>
            <w:tcW w:w="555" w:type="dxa"/>
            <w:tcBorders>
              <w:top w:val="nil"/>
              <w:left w:val="double" w:sz="4" w:space="0" w:color="auto"/>
              <w:bottom w:val="double" w:sz="4" w:space="0" w:color="auto"/>
              <w:right w:val="single" w:sz="4" w:space="0" w:color="auto"/>
            </w:tcBorders>
            <w:tcMar>
              <w:top w:w="15" w:type="dxa"/>
              <w:left w:w="15" w:type="dxa"/>
              <w:bottom w:w="0" w:type="dxa"/>
              <w:right w:w="15" w:type="dxa"/>
            </w:tcMar>
            <w:vAlign w:val="bottom"/>
            <w:hideMark/>
          </w:tcPr>
          <w:p w14:paraId="6835EA2A" w14:textId="77777777" w:rsidR="00C050C5" w:rsidRPr="00C050C5" w:rsidRDefault="00C050C5" w:rsidP="00C050C5">
            <w:pPr>
              <w:widowControl w:val="0"/>
              <w:jc w:val="center"/>
              <w:rPr>
                <w:sz w:val="16"/>
                <w:szCs w:val="16"/>
              </w:rPr>
            </w:pPr>
            <w:r w:rsidRPr="00C050C5">
              <w:rPr>
                <w:sz w:val="16"/>
                <w:szCs w:val="16"/>
              </w:rPr>
              <w:t>1</w:t>
            </w:r>
          </w:p>
        </w:tc>
        <w:tc>
          <w:tcPr>
            <w:tcW w:w="4590" w:type="dxa"/>
            <w:gridSpan w:val="3"/>
            <w:tcBorders>
              <w:top w:val="nil"/>
              <w:left w:val="nil"/>
              <w:bottom w:val="double" w:sz="4" w:space="0" w:color="auto"/>
              <w:right w:val="double" w:sz="4" w:space="0" w:color="auto"/>
            </w:tcBorders>
            <w:tcMar>
              <w:top w:w="15" w:type="dxa"/>
              <w:left w:w="15" w:type="dxa"/>
              <w:bottom w:w="0" w:type="dxa"/>
              <w:right w:w="15" w:type="dxa"/>
            </w:tcMar>
            <w:vAlign w:val="bottom"/>
            <w:hideMark/>
          </w:tcPr>
          <w:p w14:paraId="776533AF" w14:textId="77777777" w:rsidR="00C050C5" w:rsidRPr="00C050C5" w:rsidRDefault="00C050C5" w:rsidP="007447B7">
            <w:pPr>
              <w:widowControl w:val="0"/>
              <w:rPr>
                <w:sz w:val="16"/>
                <w:szCs w:val="16"/>
              </w:rPr>
            </w:pPr>
            <w:r w:rsidRPr="00C050C5">
              <w:rPr>
                <w:sz w:val="16"/>
                <w:szCs w:val="16"/>
              </w:rPr>
              <w:t>Bottom 20% lowest need</w:t>
            </w:r>
          </w:p>
        </w:tc>
      </w:tr>
    </w:tbl>
    <w:p w14:paraId="36D2469C" w14:textId="77777777" w:rsidR="00C050C5" w:rsidRDefault="00C050C5" w:rsidP="00C050C5">
      <w:pPr>
        <w:pStyle w:val="Text"/>
      </w:pPr>
    </w:p>
    <w:p w14:paraId="2D78932B" w14:textId="77777777" w:rsidR="002A221E" w:rsidRPr="002A221E" w:rsidRDefault="002A221E" w:rsidP="00C050C5">
      <w:pPr>
        <w:pStyle w:val="A0"/>
      </w:pPr>
      <w:r w:rsidRPr="002A221E">
        <w:lastRenderedPageBreak/>
        <w:t>D.</w:t>
      </w:r>
      <w:r w:rsidRPr="002A221E">
        <w:tab/>
        <w:t>Questions that do not require a typed response, such as checkboxes, yes/no confirmations, or document uploads, will receive full points upon completion, provided the applicant supplies all required selections and/or attachments.</w:t>
      </w:r>
    </w:p>
    <w:p w14:paraId="05B2AF8B" w14:textId="77777777" w:rsidR="002A221E" w:rsidRPr="002A221E" w:rsidRDefault="002A221E" w:rsidP="00C050C5">
      <w:pPr>
        <w:pStyle w:val="AuthorityNote"/>
      </w:pPr>
      <w:r w:rsidRPr="002A221E">
        <w:t>AUTHORITY NOTE:</w:t>
      </w:r>
      <w:r w:rsidRPr="002A221E">
        <w:tab/>
        <w:t>Promulgated in accordance with R.S. 51:2370.1-2370.19.</w:t>
      </w:r>
    </w:p>
    <w:p w14:paraId="33050F95"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6433A7C9" w14:textId="2CC8D663" w:rsidR="002A221E" w:rsidRPr="002A221E" w:rsidRDefault="002A221E" w:rsidP="00C050C5">
      <w:pPr>
        <w:pStyle w:val="Section"/>
      </w:pPr>
      <w:r w:rsidRPr="002A221E">
        <w:t>§220</w:t>
      </w:r>
      <w:r w:rsidR="00461993">
        <w:t>5</w:t>
      </w:r>
      <w:r w:rsidR="00421069">
        <w:t>.</w:t>
      </w:r>
      <w:r w:rsidRPr="002A221E">
        <w:tab/>
        <w:t>Project Eligibility</w:t>
      </w:r>
    </w:p>
    <w:p w14:paraId="2CB8B000" w14:textId="77777777" w:rsidR="002A221E" w:rsidRDefault="002A221E" w:rsidP="00C050C5">
      <w:pPr>
        <w:pStyle w:val="A0"/>
      </w:pPr>
      <w:r w:rsidRPr="002A221E">
        <w:t>A.</w:t>
      </w:r>
      <w:r w:rsidRPr="002A221E">
        <w:tab/>
        <w:t>The office shall award points based upon an evaluation of whether the proposed project enables workforce development, education, health monitoring, and addresses documented community needs. Points shall be awarded as follows.</w:t>
      </w:r>
    </w:p>
    <w:p w14:paraId="496010A2" w14:textId="77777777" w:rsidR="00D53A42" w:rsidRPr="002A221E" w:rsidRDefault="00D53A42" w:rsidP="00C050C5">
      <w:pPr>
        <w:pStyle w:val="A0"/>
      </w:pPr>
    </w:p>
    <w:tbl>
      <w:tblPr>
        <w:tblStyle w:val="TableGrid"/>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045"/>
        <w:gridCol w:w="1805"/>
      </w:tblGrid>
      <w:tr w:rsidR="002A221E" w:rsidRPr="00D53A42" w14:paraId="6A6B0FBE" w14:textId="77777777" w:rsidTr="00141B0D">
        <w:trPr>
          <w:cantSplit/>
          <w:tblHeader/>
          <w:jc w:val="center"/>
        </w:trPr>
        <w:tc>
          <w:tcPr>
            <w:tcW w:w="3235" w:type="dxa"/>
            <w:shd w:val="clear" w:color="auto" w:fill="BFBFBF" w:themeFill="background1" w:themeFillShade="BF"/>
            <w:vAlign w:val="bottom"/>
          </w:tcPr>
          <w:p w14:paraId="4444ABA5" w14:textId="77777777" w:rsidR="002A221E" w:rsidRPr="00D53A42" w:rsidRDefault="002A221E" w:rsidP="00141B0D">
            <w:pPr>
              <w:keepNext/>
              <w:widowControl w:val="0"/>
              <w:jc w:val="center"/>
              <w:rPr>
                <w:b/>
                <w:sz w:val="16"/>
                <w:szCs w:val="16"/>
              </w:rPr>
            </w:pPr>
            <w:r w:rsidRPr="00D53A42">
              <w:rPr>
                <w:b/>
                <w:sz w:val="16"/>
                <w:szCs w:val="16"/>
              </w:rPr>
              <w:t>Question</w:t>
            </w:r>
          </w:p>
        </w:tc>
        <w:tc>
          <w:tcPr>
            <w:tcW w:w="1871" w:type="dxa"/>
            <w:shd w:val="clear" w:color="auto" w:fill="BFBFBF" w:themeFill="background1" w:themeFillShade="BF"/>
            <w:vAlign w:val="bottom"/>
          </w:tcPr>
          <w:p w14:paraId="1979A2E6" w14:textId="77777777" w:rsidR="002A221E" w:rsidRPr="00D53A42" w:rsidRDefault="002A221E" w:rsidP="00141B0D">
            <w:pPr>
              <w:keepNext/>
              <w:widowControl w:val="0"/>
              <w:jc w:val="center"/>
              <w:rPr>
                <w:b/>
                <w:sz w:val="16"/>
                <w:szCs w:val="16"/>
              </w:rPr>
            </w:pPr>
            <w:r w:rsidRPr="00D53A42">
              <w:rPr>
                <w:b/>
                <w:sz w:val="16"/>
                <w:szCs w:val="16"/>
              </w:rPr>
              <w:t>Scoring Range</w:t>
            </w:r>
          </w:p>
        </w:tc>
      </w:tr>
      <w:tr w:rsidR="002A221E" w:rsidRPr="00D53A42" w14:paraId="7C7BC190" w14:textId="77777777" w:rsidTr="00D53A42">
        <w:trPr>
          <w:cantSplit/>
          <w:jc w:val="center"/>
        </w:trPr>
        <w:tc>
          <w:tcPr>
            <w:tcW w:w="3235" w:type="dxa"/>
            <w:vAlign w:val="center"/>
          </w:tcPr>
          <w:p w14:paraId="2847E316" w14:textId="77777777" w:rsidR="002A221E" w:rsidRPr="00D53A42" w:rsidRDefault="002A221E" w:rsidP="00D53A42">
            <w:pPr>
              <w:rPr>
                <w:sz w:val="16"/>
                <w:szCs w:val="16"/>
              </w:rPr>
            </w:pPr>
            <w:r w:rsidRPr="00D53A42">
              <w:rPr>
                <w:sz w:val="16"/>
                <w:szCs w:val="16"/>
              </w:rPr>
              <w:t>Is your organization one of the following?</w:t>
            </w:r>
          </w:p>
          <w:p w14:paraId="68DF8E85" w14:textId="3CF0AD47" w:rsidR="002A221E" w:rsidRPr="00D53A42" w:rsidRDefault="002A221E" w:rsidP="00D53A42">
            <w:pPr>
              <w:widowControl w:val="0"/>
              <w:rPr>
                <w:sz w:val="16"/>
                <w:szCs w:val="16"/>
              </w:rPr>
            </w:pPr>
            <w:r w:rsidRPr="00D53A42">
              <w:rPr>
                <w:rFonts w:ascii="Segoe UI Symbol" w:hAnsi="Segoe UI Symbol" w:cs="Segoe UI Symbol"/>
                <w:sz w:val="16"/>
                <w:szCs w:val="16"/>
              </w:rPr>
              <w:t>☐</w:t>
            </w:r>
            <w:r w:rsidRPr="00D53A42">
              <w:rPr>
                <w:sz w:val="16"/>
                <w:szCs w:val="16"/>
              </w:rPr>
              <w:t xml:space="preserve"> Veterans Service Organization</w:t>
            </w:r>
          </w:p>
          <w:p w14:paraId="636B61C0" w14:textId="78345B46" w:rsidR="002A221E" w:rsidRPr="00D53A42" w:rsidRDefault="002A221E" w:rsidP="00D53A42">
            <w:pPr>
              <w:widowControl w:val="0"/>
              <w:rPr>
                <w:sz w:val="16"/>
                <w:szCs w:val="16"/>
              </w:rPr>
            </w:pPr>
            <w:r w:rsidRPr="00D53A42">
              <w:rPr>
                <w:rFonts w:ascii="Segoe UI Symbol" w:hAnsi="Segoe UI Symbol" w:cs="Segoe UI Symbol"/>
                <w:sz w:val="16"/>
                <w:szCs w:val="16"/>
              </w:rPr>
              <w:t>☐</w:t>
            </w:r>
            <w:r w:rsidRPr="00D53A42">
              <w:rPr>
                <w:sz w:val="16"/>
                <w:szCs w:val="16"/>
              </w:rPr>
              <w:t xml:space="preserve"> Post-secondary education institution (university, community college, vocational school)</w:t>
            </w:r>
          </w:p>
          <w:p w14:paraId="2991EFFF" w14:textId="0B9E8E82" w:rsidR="002A221E" w:rsidRPr="00D53A42" w:rsidRDefault="002A221E" w:rsidP="00D53A42">
            <w:pPr>
              <w:widowControl w:val="0"/>
              <w:rPr>
                <w:sz w:val="16"/>
                <w:szCs w:val="16"/>
              </w:rPr>
            </w:pPr>
            <w:r w:rsidRPr="00D53A42">
              <w:rPr>
                <w:rFonts w:ascii="Segoe UI Symbol" w:hAnsi="Segoe UI Symbol" w:cs="Segoe UI Symbol"/>
                <w:sz w:val="16"/>
                <w:szCs w:val="16"/>
              </w:rPr>
              <w:t>☐</w:t>
            </w:r>
            <w:r w:rsidRPr="00D53A42">
              <w:rPr>
                <w:sz w:val="16"/>
                <w:szCs w:val="16"/>
              </w:rPr>
              <w:t xml:space="preserve"> Rural public health agency or facility as defined </w:t>
            </w:r>
            <w:r w:rsidRPr="00D53A42">
              <w:rPr>
                <w:rFonts w:eastAsia="Aptos"/>
                <w:bCs/>
                <w:sz w:val="16"/>
                <w:szCs w:val="16"/>
              </w:rPr>
              <w:t>in LSA-R.S. 40:1189.3(7), 40:2115.32(8), and LSA-R.S.40:2197</w:t>
            </w:r>
          </w:p>
          <w:p w14:paraId="5EB0DD08" w14:textId="77777777" w:rsidR="002A221E" w:rsidRPr="00D53A42" w:rsidRDefault="002A221E" w:rsidP="00D53A42">
            <w:pPr>
              <w:widowControl w:val="0"/>
              <w:rPr>
                <w:sz w:val="16"/>
                <w:szCs w:val="16"/>
              </w:rPr>
            </w:pPr>
            <w:r w:rsidRPr="00D53A42">
              <w:rPr>
                <w:rFonts w:ascii="Segoe UI Symbol" w:hAnsi="Segoe UI Symbol" w:cs="Segoe UI Symbol"/>
                <w:sz w:val="16"/>
                <w:szCs w:val="16"/>
              </w:rPr>
              <w:t>☐</w:t>
            </w:r>
            <w:r w:rsidRPr="00D53A42">
              <w:rPr>
                <w:sz w:val="16"/>
                <w:szCs w:val="16"/>
              </w:rPr>
              <w:t xml:space="preserve"> Municipal government agency</w:t>
            </w:r>
          </w:p>
          <w:p w14:paraId="421C5C1D" w14:textId="5CCDD14A" w:rsidR="002A221E" w:rsidRPr="00D53A42" w:rsidRDefault="002A221E" w:rsidP="00D53A42">
            <w:pPr>
              <w:widowControl w:val="0"/>
              <w:rPr>
                <w:sz w:val="16"/>
                <w:szCs w:val="16"/>
              </w:rPr>
            </w:pPr>
            <w:r w:rsidRPr="00D53A42">
              <w:rPr>
                <w:rFonts w:ascii="Segoe UI Symbol" w:hAnsi="Segoe UI Symbol" w:cs="Segoe UI Symbol"/>
                <w:sz w:val="16"/>
                <w:szCs w:val="16"/>
              </w:rPr>
              <w:t>☐</w:t>
            </w:r>
            <w:r w:rsidRPr="00D53A42">
              <w:rPr>
                <w:sz w:val="16"/>
                <w:szCs w:val="16"/>
              </w:rPr>
              <w:t xml:space="preserve"> State government agency</w:t>
            </w:r>
          </w:p>
          <w:p w14:paraId="5506A711" w14:textId="77777777" w:rsidR="002A221E" w:rsidRPr="00D53A42" w:rsidRDefault="002A221E" w:rsidP="00D53A42">
            <w:pPr>
              <w:widowControl w:val="0"/>
              <w:rPr>
                <w:sz w:val="16"/>
                <w:szCs w:val="16"/>
              </w:rPr>
            </w:pPr>
            <w:r w:rsidRPr="00D53A42">
              <w:rPr>
                <w:rFonts w:ascii="Segoe UI Symbol" w:hAnsi="Segoe UI Symbol" w:cs="Segoe UI Symbol"/>
                <w:sz w:val="16"/>
                <w:szCs w:val="16"/>
              </w:rPr>
              <w:t>☐</w:t>
            </w:r>
            <w:r w:rsidRPr="00D53A42">
              <w:rPr>
                <w:sz w:val="16"/>
                <w:szCs w:val="16"/>
              </w:rPr>
              <w:t xml:space="preserve"> I am not one of these types of organizations</w:t>
            </w:r>
          </w:p>
        </w:tc>
        <w:tc>
          <w:tcPr>
            <w:tcW w:w="1871" w:type="dxa"/>
          </w:tcPr>
          <w:p w14:paraId="7B440B8B" w14:textId="77777777" w:rsidR="002A221E" w:rsidRPr="00D53A42" w:rsidRDefault="002A221E" w:rsidP="00D53A42">
            <w:pPr>
              <w:widowControl w:val="0"/>
              <w:rPr>
                <w:sz w:val="16"/>
                <w:szCs w:val="16"/>
              </w:rPr>
            </w:pPr>
            <w:r w:rsidRPr="00D53A42">
              <w:rPr>
                <w:rFonts w:eastAsia="Aptos"/>
                <w:sz w:val="16"/>
                <w:szCs w:val="16"/>
              </w:rPr>
              <w:t>Answering "I am not one of these types of organizations” automatically disqualifies the applicant.</w:t>
            </w:r>
          </w:p>
        </w:tc>
      </w:tr>
      <w:tr w:rsidR="002A221E" w:rsidRPr="00D53A42" w14:paraId="371B01E0" w14:textId="77777777" w:rsidTr="00D53A42">
        <w:trPr>
          <w:cantSplit/>
          <w:jc w:val="center"/>
        </w:trPr>
        <w:tc>
          <w:tcPr>
            <w:tcW w:w="3235" w:type="dxa"/>
            <w:vAlign w:val="center"/>
          </w:tcPr>
          <w:p w14:paraId="32BDAB12" w14:textId="5EE2E956" w:rsidR="002A221E" w:rsidRPr="00D53A42" w:rsidRDefault="002A221E" w:rsidP="00D53A42">
            <w:pPr>
              <w:rPr>
                <w:sz w:val="16"/>
                <w:szCs w:val="16"/>
              </w:rPr>
            </w:pPr>
            <w:r w:rsidRPr="00D53A42">
              <w:rPr>
                <w:sz w:val="16"/>
                <w:szCs w:val="16"/>
              </w:rPr>
              <w:t>Will your organization utilize the devices provided through the ETOUFFEE program for one of the following?</w:t>
            </w:r>
          </w:p>
          <w:p w14:paraId="3158B1D3" w14:textId="77777777" w:rsidR="002A221E" w:rsidRPr="00D53A42" w:rsidRDefault="002A221E" w:rsidP="00D53A42">
            <w:pPr>
              <w:rPr>
                <w:sz w:val="16"/>
                <w:szCs w:val="16"/>
              </w:rPr>
            </w:pPr>
            <w:r w:rsidRPr="00D53A42">
              <w:rPr>
                <w:rFonts w:ascii="Segoe UI Symbol" w:hAnsi="Segoe UI Symbol" w:cs="Segoe UI Symbol"/>
                <w:sz w:val="16"/>
                <w:szCs w:val="16"/>
              </w:rPr>
              <w:t>☐</w:t>
            </w:r>
            <w:r w:rsidRPr="00D53A42">
              <w:rPr>
                <w:sz w:val="16"/>
                <w:szCs w:val="16"/>
              </w:rPr>
              <w:t xml:space="preserve"> Offer a device loan program that is free and open to the public?</w:t>
            </w:r>
          </w:p>
          <w:p w14:paraId="32AAAECA" w14:textId="77777777" w:rsidR="002A221E" w:rsidRPr="00D53A42" w:rsidRDefault="002A221E" w:rsidP="00D53A42">
            <w:pPr>
              <w:rPr>
                <w:sz w:val="16"/>
                <w:szCs w:val="16"/>
              </w:rPr>
            </w:pPr>
            <w:r w:rsidRPr="00D53A42">
              <w:rPr>
                <w:rFonts w:ascii="Segoe UI Symbol" w:hAnsi="Segoe UI Symbol" w:cs="Segoe UI Symbol"/>
                <w:sz w:val="16"/>
                <w:szCs w:val="16"/>
              </w:rPr>
              <w:t>☐</w:t>
            </w:r>
            <w:r w:rsidRPr="00D53A42">
              <w:rPr>
                <w:sz w:val="16"/>
                <w:szCs w:val="16"/>
              </w:rPr>
              <w:t xml:space="preserve"> Host a computer lab that is free and open to the public?</w:t>
            </w:r>
          </w:p>
          <w:p w14:paraId="59004BA1" w14:textId="77777777" w:rsidR="002A221E" w:rsidRPr="00D53A42" w:rsidRDefault="002A221E" w:rsidP="00D53A42">
            <w:pPr>
              <w:rPr>
                <w:sz w:val="16"/>
                <w:szCs w:val="16"/>
              </w:rPr>
            </w:pPr>
            <w:r w:rsidRPr="00D53A42">
              <w:rPr>
                <w:rFonts w:ascii="Segoe UI Symbol" w:hAnsi="Segoe UI Symbol" w:cs="Segoe UI Symbol"/>
                <w:sz w:val="16"/>
                <w:szCs w:val="16"/>
              </w:rPr>
              <w:t>☐</w:t>
            </w:r>
            <w:r w:rsidRPr="00D53A42">
              <w:rPr>
                <w:sz w:val="16"/>
                <w:szCs w:val="16"/>
              </w:rPr>
              <w:t xml:space="preserve"> Enable workforce development, education, and health monitoring programs that are free and open to the public?</w:t>
            </w:r>
          </w:p>
          <w:p w14:paraId="7B624DEE" w14:textId="77777777" w:rsidR="002A221E" w:rsidRPr="00D53A42" w:rsidRDefault="002A221E" w:rsidP="00D53A42">
            <w:pPr>
              <w:widowControl w:val="0"/>
              <w:rPr>
                <w:sz w:val="16"/>
                <w:szCs w:val="16"/>
              </w:rPr>
            </w:pPr>
            <w:r w:rsidRPr="00D53A42">
              <w:rPr>
                <w:rFonts w:ascii="Segoe UI Symbol" w:hAnsi="Segoe UI Symbol" w:cs="Segoe UI Symbol"/>
                <w:sz w:val="16"/>
                <w:szCs w:val="16"/>
              </w:rPr>
              <w:t>☐</w:t>
            </w:r>
            <w:r w:rsidRPr="00D53A42">
              <w:rPr>
                <w:sz w:val="16"/>
                <w:szCs w:val="16"/>
              </w:rPr>
              <w:t xml:space="preserve"> Our organization will not provide any of the above programs or services.</w:t>
            </w:r>
          </w:p>
        </w:tc>
        <w:tc>
          <w:tcPr>
            <w:tcW w:w="1871" w:type="dxa"/>
          </w:tcPr>
          <w:p w14:paraId="055499A0" w14:textId="77777777" w:rsidR="002A221E" w:rsidRPr="00D53A42" w:rsidRDefault="002A221E" w:rsidP="00D53A42">
            <w:pPr>
              <w:rPr>
                <w:sz w:val="16"/>
                <w:szCs w:val="16"/>
              </w:rPr>
            </w:pPr>
            <w:r w:rsidRPr="00D53A42">
              <w:rPr>
                <w:sz w:val="16"/>
                <w:szCs w:val="16"/>
              </w:rPr>
              <w:t>0 – 30</w:t>
            </w:r>
          </w:p>
          <w:p w14:paraId="199653D6" w14:textId="77777777" w:rsidR="002A221E" w:rsidRPr="00D53A42" w:rsidRDefault="002A221E" w:rsidP="00D53A42">
            <w:pPr>
              <w:widowControl w:val="0"/>
              <w:rPr>
                <w:sz w:val="16"/>
                <w:szCs w:val="16"/>
              </w:rPr>
            </w:pPr>
            <w:r w:rsidRPr="00D53A42">
              <w:rPr>
                <w:sz w:val="16"/>
                <w:szCs w:val="16"/>
              </w:rPr>
              <w:t>10 points to be awarded for each of the first three responses. Answering “Our organization will not provide any of the above programs or services” automatically disqualifies the applicant.</w:t>
            </w:r>
          </w:p>
        </w:tc>
      </w:tr>
      <w:tr w:rsidR="002A221E" w:rsidRPr="00D53A42" w14:paraId="7D8E234A" w14:textId="77777777" w:rsidTr="00D53A42">
        <w:trPr>
          <w:cantSplit/>
          <w:jc w:val="center"/>
        </w:trPr>
        <w:tc>
          <w:tcPr>
            <w:tcW w:w="3235" w:type="dxa"/>
            <w:vAlign w:val="center"/>
          </w:tcPr>
          <w:p w14:paraId="2223ACA4" w14:textId="77777777" w:rsidR="002A221E" w:rsidRPr="00D53A42" w:rsidRDefault="002A221E" w:rsidP="00D53A42">
            <w:pPr>
              <w:widowControl w:val="0"/>
              <w:rPr>
                <w:sz w:val="16"/>
                <w:szCs w:val="16"/>
              </w:rPr>
            </w:pPr>
            <w:r w:rsidRPr="00D53A42">
              <w:rPr>
                <w:sz w:val="16"/>
                <w:szCs w:val="16"/>
              </w:rPr>
              <w:t>Can you confirm these programs and/or services will be completely implemented by December 31, 2026, and your organization will continue to participate in compliance and monitoring procedures with ConnectLA and the U.S. Treasury for a period of 5 years?</w:t>
            </w:r>
          </w:p>
        </w:tc>
        <w:tc>
          <w:tcPr>
            <w:tcW w:w="1871" w:type="dxa"/>
          </w:tcPr>
          <w:p w14:paraId="4DA2E73E" w14:textId="77777777" w:rsidR="002A221E" w:rsidRPr="00D53A42" w:rsidRDefault="002A221E" w:rsidP="00D53A42">
            <w:pPr>
              <w:widowControl w:val="0"/>
              <w:rPr>
                <w:sz w:val="16"/>
                <w:szCs w:val="16"/>
              </w:rPr>
            </w:pPr>
            <w:r w:rsidRPr="00D53A42">
              <w:rPr>
                <w:sz w:val="16"/>
                <w:szCs w:val="16"/>
              </w:rPr>
              <w:t>Answering “no” automatically disqualifies the applicant</w:t>
            </w:r>
          </w:p>
        </w:tc>
      </w:tr>
      <w:tr w:rsidR="002A221E" w:rsidRPr="00D53A42" w14:paraId="7EBD0CC6" w14:textId="77777777" w:rsidTr="00D53A42">
        <w:trPr>
          <w:cantSplit/>
          <w:jc w:val="center"/>
        </w:trPr>
        <w:tc>
          <w:tcPr>
            <w:tcW w:w="3235" w:type="dxa"/>
            <w:vAlign w:val="center"/>
          </w:tcPr>
          <w:p w14:paraId="50ECD20E" w14:textId="77777777" w:rsidR="002A221E" w:rsidRPr="00D53A42" w:rsidRDefault="002A221E" w:rsidP="00D53A42">
            <w:pPr>
              <w:widowControl w:val="0"/>
              <w:rPr>
                <w:sz w:val="16"/>
                <w:szCs w:val="16"/>
              </w:rPr>
            </w:pPr>
            <w:r w:rsidRPr="00D53A42">
              <w:rPr>
                <w:sz w:val="16"/>
                <w:szCs w:val="16"/>
              </w:rPr>
              <w:t>Please describe how the project addresses critical needs identified during, or resulting from, public health emergencies.</w:t>
            </w:r>
          </w:p>
        </w:tc>
        <w:tc>
          <w:tcPr>
            <w:tcW w:w="1871" w:type="dxa"/>
          </w:tcPr>
          <w:p w14:paraId="28434CD0" w14:textId="32032DE8" w:rsidR="002A221E" w:rsidRPr="00D53A42" w:rsidRDefault="002A221E" w:rsidP="00D53A42">
            <w:pPr>
              <w:widowControl w:val="0"/>
              <w:rPr>
                <w:sz w:val="16"/>
                <w:szCs w:val="16"/>
              </w:rPr>
            </w:pPr>
            <w:r w:rsidRPr="00D53A42">
              <w:rPr>
                <w:sz w:val="16"/>
                <w:szCs w:val="16"/>
              </w:rPr>
              <w:t>0 or 5</w:t>
            </w:r>
          </w:p>
          <w:p w14:paraId="38E6865A" w14:textId="3F04F9D1" w:rsidR="002A221E" w:rsidRPr="00D53A42" w:rsidRDefault="002A221E" w:rsidP="00D53A42">
            <w:pPr>
              <w:widowControl w:val="0"/>
              <w:rPr>
                <w:sz w:val="16"/>
                <w:szCs w:val="16"/>
              </w:rPr>
            </w:pPr>
            <w:r w:rsidRPr="00D53A42">
              <w:rPr>
                <w:sz w:val="16"/>
                <w:szCs w:val="16"/>
              </w:rPr>
              <w:t>5 points to be awarded for accurate description of how the project will address critical needs identified during, or resulting from, public health emergencies</w:t>
            </w:r>
          </w:p>
        </w:tc>
      </w:tr>
    </w:tbl>
    <w:p w14:paraId="59F0A903" w14:textId="77777777" w:rsidR="00D53A42" w:rsidRDefault="00D53A42" w:rsidP="00D53A42">
      <w:pPr>
        <w:pStyle w:val="A0"/>
      </w:pPr>
    </w:p>
    <w:p w14:paraId="359FFF37" w14:textId="34E540B8" w:rsidR="002A221E" w:rsidRPr="002A221E" w:rsidRDefault="002A221E" w:rsidP="00C050C5">
      <w:pPr>
        <w:pStyle w:val="AuthorityNote"/>
      </w:pPr>
      <w:r w:rsidRPr="002A221E">
        <w:t>AUTHORITY NOTE:</w:t>
      </w:r>
      <w:r w:rsidRPr="002A221E">
        <w:tab/>
        <w:t>Promulgated in accordance with R.S. 51:2370.1-2370.19.</w:t>
      </w:r>
    </w:p>
    <w:p w14:paraId="43B59F9D" w14:textId="77777777" w:rsidR="00C050C5"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2C34AC23" w14:textId="2FD56B2F" w:rsidR="002A221E" w:rsidRPr="002A221E" w:rsidRDefault="002A221E" w:rsidP="00C050C5">
      <w:pPr>
        <w:pStyle w:val="Section"/>
      </w:pPr>
      <w:r w:rsidRPr="002A221E">
        <w:t>§220</w:t>
      </w:r>
      <w:r w:rsidR="00461993">
        <w:t>7</w:t>
      </w:r>
      <w:r w:rsidR="00421069">
        <w:t>.</w:t>
      </w:r>
      <w:r w:rsidRPr="002A221E">
        <w:tab/>
        <w:t>Program Requirements</w:t>
      </w:r>
    </w:p>
    <w:p w14:paraId="0A0F5A9E" w14:textId="29980E34" w:rsidR="002A221E" w:rsidRDefault="002A221E" w:rsidP="00C050C5">
      <w:pPr>
        <w:pStyle w:val="A0"/>
      </w:pPr>
      <w:r w:rsidRPr="002A221E">
        <w:t>A.</w:t>
      </w:r>
      <w:r w:rsidRPr="002A221E">
        <w:tab/>
        <w:t>The office shall award points based upon an evaluation of the applicant’s understanding and commitment to training, equipment management, accessibility, and required policies. Points shall be awarded as follows.</w:t>
      </w:r>
    </w:p>
    <w:p w14:paraId="4AE961D1" w14:textId="77777777" w:rsidR="00C050C5" w:rsidRDefault="00C050C5" w:rsidP="00D53A42">
      <w:pPr>
        <w:pStyle w:val="A0"/>
      </w:pPr>
    </w:p>
    <w:tbl>
      <w:tblPr>
        <w:tblStyle w:val="TableGrid"/>
        <w:tblW w:w="530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698"/>
        <w:gridCol w:w="1609"/>
      </w:tblGrid>
      <w:tr w:rsidR="002A221E" w:rsidRPr="002A221E" w14:paraId="3B7629C2" w14:textId="77777777" w:rsidTr="00D53A42">
        <w:trPr>
          <w:cantSplit/>
          <w:tblHeader/>
          <w:jc w:val="center"/>
        </w:trPr>
        <w:tc>
          <w:tcPr>
            <w:tcW w:w="3698" w:type="dxa"/>
            <w:shd w:val="clear" w:color="auto" w:fill="BFBFBF" w:themeFill="background1" w:themeFillShade="BF"/>
          </w:tcPr>
          <w:p w14:paraId="0A142144" w14:textId="77777777" w:rsidR="002A221E" w:rsidRPr="00D53A42" w:rsidRDefault="002A221E" w:rsidP="00141B0D">
            <w:pPr>
              <w:keepNext/>
              <w:widowControl w:val="0"/>
              <w:jc w:val="center"/>
              <w:rPr>
                <w:b/>
                <w:sz w:val="16"/>
                <w:szCs w:val="16"/>
              </w:rPr>
            </w:pPr>
            <w:r w:rsidRPr="00D53A42">
              <w:rPr>
                <w:b/>
                <w:sz w:val="16"/>
                <w:szCs w:val="16"/>
              </w:rPr>
              <w:t>Question</w:t>
            </w:r>
          </w:p>
        </w:tc>
        <w:tc>
          <w:tcPr>
            <w:tcW w:w="1609" w:type="dxa"/>
            <w:shd w:val="clear" w:color="auto" w:fill="BFBFBF" w:themeFill="background1" w:themeFillShade="BF"/>
          </w:tcPr>
          <w:p w14:paraId="414CD437" w14:textId="77777777" w:rsidR="002A221E" w:rsidRPr="00D53A42" w:rsidRDefault="002A221E" w:rsidP="00141B0D">
            <w:pPr>
              <w:keepNext/>
              <w:widowControl w:val="0"/>
              <w:jc w:val="center"/>
              <w:rPr>
                <w:b/>
                <w:sz w:val="16"/>
                <w:szCs w:val="16"/>
              </w:rPr>
            </w:pPr>
            <w:r w:rsidRPr="00D53A42">
              <w:rPr>
                <w:b/>
                <w:sz w:val="16"/>
                <w:szCs w:val="16"/>
              </w:rPr>
              <w:t>Scoring Range</w:t>
            </w:r>
          </w:p>
        </w:tc>
      </w:tr>
      <w:tr w:rsidR="002A221E" w:rsidRPr="002A221E" w14:paraId="71F4A3DE" w14:textId="77777777" w:rsidTr="00D53A42">
        <w:trPr>
          <w:cantSplit/>
          <w:jc w:val="center"/>
        </w:trPr>
        <w:tc>
          <w:tcPr>
            <w:tcW w:w="3698" w:type="dxa"/>
          </w:tcPr>
          <w:p w14:paraId="3F2CC0E8" w14:textId="77777777" w:rsidR="002A221E" w:rsidRPr="00D53A42" w:rsidRDefault="002A221E" w:rsidP="007447B7">
            <w:pPr>
              <w:widowControl w:val="0"/>
              <w:rPr>
                <w:sz w:val="16"/>
                <w:szCs w:val="16"/>
              </w:rPr>
            </w:pPr>
            <w:r w:rsidRPr="00D53A42">
              <w:rPr>
                <w:sz w:val="16"/>
                <w:szCs w:val="16"/>
              </w:rPr>
              <w:t>Does the organization currently provide activities or training programs in any of the following areas? </w:t>
            </w:r>
          </w:p>
          <w:p w14:paraId="32F15E6C" w14:textId="77777777" w:rsidR="002A221E" w:rsidRPr="00D53A42" w:rsidRDefault="002A221E" w:rsidP="007447B7">
            <w:pPr>
              <w:widowControl w:val="0"/>
              <w:rPr>
                <w:sz w:val="16"/>
                <w:szCs w:val="16"/>
              </w:rPr>
            </w:pPr>
            <w:r w:rsidRPr="00D53A42">
              <w:rPr>
                <w:rFonts w:ascii="Segoe UI Symbol" w:hAnsi="Segoe UI Symbol" w:cs="Segoe UI Symbol"/>
                <w:sz w:val="16"/>
                <w:szCs w:val="16"/>
              </w:rPr>
              <w:t>☐</w:t>
            </w:r>
            <w:r w:rsidRPr="00D53A42">
              <w:rPr>
                <w:sz w:val="16"/>
                <w:szCs w:val="16"/>
              </w:rPr>
              <w:t xml:space="preserve"> Digital skills development </w:t>
            </w:r>
          </w:p>
          <w:p w14:paraId="70C01C6A" w14:textId="77777777" w:rsidR="002A221E" w:rsidRPr="00D53A42" w:rsidRDefault="002A221E" w:rsidP="007447B7">
            <w:pPr>
              <w:widowControl w:val="0"/>
              <w:rPr>
                <w:sz w:val="16"/>
                <w:szCs w:val="16"/>
              </w:rPr>
            </w:pPr>
            <w:r w:rsidRPr="00D53A42">
              <w:rPr>
                <w:rFonts w:ascii="Segoe UI Symbol" w:hAnsi="Segoe UI Symbol" w:cs="Segoe UI Symbol"/>
                <w:sz w:val="16"/>
                <w:szCs w:val="16"/>
              </w:rPr>
              <w:t>☐</w:t>
            </w:r>
            <w:r w:rsidRPr="00D53A42">
              <w:rPr>
                <w:sz w:val="16"/>
                <w:szCs w:val="16"/>
              </w:rPr>
              <w:t xml:space="preserve"> Digital literacy education </w:t>
            </w:r>
          </w:p>
          <w:p w14:paraId="150EFDC7" w14:textId="77777777" w:rsidR="002A221E" w:rsidRPr="00D53A42" w:rsidRDefault="002A221E" w:rsidP="007447B7">
            <w:pPr>
              <w:widowControl w:val="0"/>
              <w:rPr>
                <w:sz w:val="16"/>
                <w:szCs w:val="16"/>
              </w:rPr>
            </w:pPr>
            <w:r w:rsidRPr="00D53A42">
              <w:rPr>
                <w:rFonts w:ascii="Segoe UI Symbol" w:hAnsi="Segoe UI Symbol" w:cs="Segoe UI Symbol"/>
                <w:sz w:val="16"/>
                <w:szCs w:val="16"/>
              </w:rPr>
              <w:t>☐</w:t>
            </w:r>
            <w:r w:rsidRPr="00D53A42">
              <w:rPr>
                <w:sz w:val="16"/>
                <w:szCs w:val="16"/>
              </w:rPr>
              <w:t xml:space="preserve"> Health-related technology use (e.g., telehealth access training) </w:t>
            </w:r>
          </w:p>
          <w:p w14:paraId="7B2A8B17" w14:textId="77777777" w:rsidR="002A221E" w:rsidRPr="00D53A42" w:rsidRDefault="002A221E" w:rsidP="007447B7">
            <w:pPr>
              <w:widowControl w:val="0"/>
              <w:rPr>
                <w:sz w:val="16"/>
                <w:szCs w:val="16"/>
              </w:rPr>
            </w:pPr>
            <w:r w:rsidRPr="00D53A42">
              <w:rPr>
                <w:rFonts w:ascii="Segoe UI Symbol" w:hAnsi="Segoe UI Symbol" w:cs="Segoe UI Symbol"/>
                <w:sz w:val="16"/>
                <w:szCs w:val="16"/>
              </w:rPr>
              <w:t>☐</w:t>
            </w:r>
            <w:r w:rsidRPr="00D53A42">
              <w:rPr>
                <w:sz w:val="16"/>
                <w:szCs w:val="16"/>
              </w:rPr>
              <w:t xml:space="preserve"> Workforce development</w:t>
            </w:r>
          </w:p>
          <w:p w14:paraId="2FE05139" w14:textId="5E4FC987" w:rsidR="002A221E" w:rsidRPr="00D53A42" w:rsidRDefault="002A221E" w:rsidP="007447B7">
            <w:pPr>
              <w:widowControl w:val="0"/>
              <w:rPr>
                <w:sz w:val="16"/>
                <w:szCs w:val="16"/>
              </w:rPr>
            </w:pPr>
            <w:r w:rsidRPr="00D53A42">
              <w:rPr>
                <w:rFonts w:ascii="Segoe UI Symbol" w:hAnsi="Segoe UI Symbol" w:cs="Segoe UI Symbol"/>
                <w:sz w:val="16"/>
                <w:szCs w:val="16"/>
              </w:rPr>
              <w:t>☐</w:t>
            </w:r>
            <w:r w:rsidRPr="00D53A42">
              <w:rPr>
                <w:sz w:val="16"/>
                <w:szCs w:val="16"/>
              </w:rPr>
              <w:t xml:space="preserve"> None of the above </w:t>
            </w:r>
          </w:p>
        </w:tc>
        <w:tc>
          <w:tcPr>
            <w:tcW w:w="1609" w:type="dxa"/>
          </w:tcPr>
          <w:p w14:paraId="4B98BA18" w14:textId="77777777" w:rsidR="002A221E" w:rsidRPr="00D53A42" w:rsidRDefault="002A221E" w:rsidP="00D53A42">
            <w:pPr>
              <w:widowControl w:val="0"/>
              <w:rPr>
                <w:sz w:val="16"/>
                <w:szCs w:val="16"/>
              </w:rPr>
            </w:pPr>
            <w:r w:rsidRPr="00D53A42">
              <w:rPr>
                <w:sz w:val="16"/>
                <w:szCs w:val="16"/>
              </w:rPr>
              <w:t>0-4</w:t>
            </w:r>
          </w:p>
          <w:p w14:paraId="3D280203" w14:textId="5B73FF8B" w:rsidR="002A221E" w:rsidRPr="00D53A42" w:rsidRDefault="002A221E" w:rsidP="00D53A42">
            <w:pPr>
              <w:widowControl w:val="0"/>
              <w:rPr>
                <w:sz w:val="16"/>
                <w:szCs w:val="16"/>
              </w:rPr>
            </w:pPr>
            <w:r w:rsidRPr="00D53A42">
              <w:rPr>
                <w:sz w:val="16"/>
                <w:szCs w:val="16"/>
              </w:rPr>
              <w:t>1 point for each of the first four selected.</w:t>
            </w:r>
            <w:r w:rsidR="00C050C5" w:rsidRPr="00D53A42">
              <w:rPr>
                <w:sz w:val="16"/>
                <w:szCs w:val="16"/>
              </w:rPr>
              <w:t xml:space="preserve"> </w:t>
            </w:r>
            <w:r w:rsidRPr="00D53A42">
              <w:rPr>
                <w:sz w:val="16"/>
                <w:szCs w:val="16"/>
              </w:rPr>
              <w:t>0 points if none of the above selected.</w:t>
            </w:r>
          </w:p>
          <w:p w14:paraId="42E1F805" w14:textId="77777777" w:rsidR="002A221E" w:rsidRPr="00D53A42" w:rsidRDefault="002A221E" w:rsidP="00D53A42">
            <w:pPr>
              <w:widowControl w:val="0"/>
              <w:rPr>
                <w:sz w:val="16"/>
                <w:szCs w:val="16"/>
              </w:rPr>
            </w:pPr>
          </w:p>
        </w:tc>
      </w:tr>
      <w:tr w:rsidR="002A221E" w:rsidRPr="002A221E" w14:paraId="5FB073F8" w14:textId="77777777" w:rsidTr="00D53A42">
        <w:trPr>
          <w:cantSplit/>
          <w:jc w:val="center"/>
        </w:trPr>
        <w:tc>
          <w:tcPr>
            <w:tcW w:w="3698" w:type="dxa"/>
          </w:tcPr>
          <w:p w14:paraId="513F6380" w14:textId="77777777" w:rsidR="002A221E" w:rsidRPr="00D53A42" w:rsidRDefault="002A221E" w:rsidP="007447B7">
            <w:pPr>
              <w:widowControl w:val="0"/>
              <w:rPr>
                <w:sz w:val="16"/>
                <w:szCs w:val="16"/>
              </w:rPr>
            </w:pPr>
            <w:r w:rsidRPr="00D53A42">
              <w:rPr>
                <w:sz w:val="16"/>
                <w:szCs w:val="16"/>
              </w:rPr>
              <w:t>If yes, provide:</w:t>
            </w:r>
          </w:p>
          <w:p w14:paraId="07D8F60D" w14:textId="77777777" w:rsidR="002A221E" w:rsidRPr="00D53A42" w:rsidRDefault="002A221E" w:rsidP="007447B7">
            <w:pPr>
              <w:widowControl w:val="0"/>
              <w:rPr>
                <w:sz w:val="16"/>
                <w:szCs w:val="16"/>
              </w:rPr>
            </w:pPr>
            <w:r w:rsidRPr="00D53A42">
              <w:rPr>
                <w:sz w:val="16"/>
                <w:szCs w:val="16"/>
              </w:rPr>
              <w:t>•</w:t>
            </w:r>
            <w:r w:rsidRPr="00D53A42">
              <w:rPr>
                <w:sz w:val="16"/>
                <w:szCs w:val="16"/>
              </w:rPr>
              <w:tab/>
              <w:t>Program name(s)</w:t>
            </w:r>
          </w:p>
          <w:p w14:paraId="29640E51" w14:textId="77777777" w:rsidR="002A221E" w:rsidRPr="00D53A42" w:rsidRDefault="002A221E" w:rsidP="007447B7">
            <w:pPr>
              <w:widowControl w:val="0"/>
              <w:rPr>
                <w:sz w:val="16"/>
                <w:szCs w:val="16"/>
              </w:rPr>
            </w:pPr>
            <w:r w:rsidRPr="00D53A42">
              <w:rPr>
                <w:sz w:val="16"/>
                <w:szCs w:val="16"/>
              </w:rPr>
              <w:t>•</w:t>
            </w:r>
            <w:r w:rsidRPr="00D53A42">
              <w:rPr>
                <w:sz w:val="16"/>
                <w:szCs w:val="16"/>
              </w:rPr>
              <w:tab/>
              <w:t>Delivery format (in-person, virtual, hybrid)</w:t>
            </w:r>
          </w:p>
          <w:p w14:paraId="7E85F8BD" w14:textId="77777777" w:rsidR="002A221E" w:rsidRPr="00D53A42" w:rsidRDefault="002A221E" w:rsidP="007447B7">
            <w:pPr>
              <w:widowControl w:val="0"/>
              <w:rPr>
                <w:sz w:val="16"/>
                <w:szCs w:val="16"/>
              </w:rPr>
            </w:pPr>
            <w:r w:rsidRPr="00D53A42">
              <w:rPr>
                <w:sz w:val="16"/>
                <w:szCs w:val="16"/>
              </w:rPr>
              <w:t>•</w:t>
            </w:r>
            <w:r w:rsidRPr="00D53A42">
              <w:rPr>
                <w:sz w:val="16"/>
                <w:szCs w:val="16"/>
              </w:rPr>
              <w:tab/>
              <w:t>General timeframe of delivery</w:t>
            </w:r>
          </w:p>
        </w:tc>
        <w:tc>
          <w:tcPr>
            <w:tcW w:w="1609" w:type="dxa"/>
          </w:tcPr>
          <w:p w14:paraId="74A45727" w14:textId="77777777" w:rsidR="002A221E" w:rsidRPr="00D53A42" w:rsidRDefault="002A221E" w:rsidP="00D53A42">
            <w:pPr>
              <w:widowControl w:val="0"/>
              <w:rPr>
                <w:sz w:val="16"/>
                <w:szCs w:val="16"/>
              </w:rPr>
            </w:pPr>
            <w:r w:rsidRPr="00D53A42">
              <w:rPr>
                <w:sz w:val="16"/>
                <w:szCs w:val="16"/>
              </w:rPr>
              <w:t>1 point awarded for provision of program names, delivery, and timeframe.</w:t>
            </w:r>
          </w:p>
        </w:tc>
      </w:tr>
      <w:tr w:rsidR="002A221E" w:rsidRPr="002A221E" w14:paraId="22B79FF8" w14:textId="77777777" w:rsidTr="00D53A42">
        <w:trPr>
          <w:cantSplit/>
          <w:jc w:val="center"/>
        </w:trPr>
        <w:tc>
          <w:tcPr>
            <w:tcW w:w="3698" w:type="dxa"/>
          </w:tcPr>
          <w:p w14:paraId="0F5DD43A" w14:textId="77777777" w:rsidR="002A221E" w:rsidRPr="00D53A42" w:rsidRDefault="002A221E" w:rsidP="007447B7">
            <w:pPr>
              <w:widowControl w:val="0"/>
              <w:rPr>
                <w:sz w:val="16"/>
                <w:szCs w:val="16"/>
              </w:rPr>
            </w:pPr>
            <w:r w:rsidRPr="00D53A42">
              <w:rPr>
                <w:sz w:val="16"/>
                <w:szCs w:val="16"/>
              </w:rPr>
              <w:t>If no, indicate whether the organization proposes to implement such programming under this project.</w:t>
            </w:r>
          </w:p>
        </w:tc>
        <w:tc>
          <w:tcPr>
            <w:tcW w:w="1609" w:type="dxa"/>
          </w:tcPr>
          <w:p w14:paraId="1DA37476" w14:textId="77777777" w:rsidR="002A221E" w:rsidRPr="00D53A42" w:rsidRDefault="002A221E" w:rsidP="00D53A42">
            <w:pPr>
              <w:widowControl w:val="0"/>
              <w:rPr>
                <w:sz w:val="16"/>
                <w:szCs w:val="16"/>
              </w:rPr>
            </w:pPr>
            <w:r w:rsidRPr="00D53A42">
              <w:rPr>
                <w:sz w:val="16"/>
                <w:szCs w:val="16"/>
              </w:rPr>
              <w:t>No points provided.</w:t>
            </w:r>
          </w:p>
        </w:tc>
      </w:tr>
      <w:tr w:rsidR="002A221E" w:rsidRPr="002A221E" w14:paraId="2732C0BE" w14:textId="77777777" w:rsidTr="00D53A42">
        <w:trPr>
          <w:cantSplit/>
          <w:jc w:val="center"/>
        </w:trPr>
        <w:tc>
          <w:tcPr>
            <w:tcW w:w="3698" w:type="dxa"/>
          </w:tcPr>
          <w:p w14:paraId="7980C368" w14:textId="77777777" w:rsidR="002A221E" w:rsidRPr="00D53A42" w:rsidRDefault="002A221E" w:rsidP="007447B7">
            <w:pPr>
              <w:widowControl w:val="0"/>
              <w:rPr>
                <w:sz w:val="16"/>
                <w:szCs w:val="16"/>
              </w:rPr>
            </w:pPr>
            <w:r w:rsidRPr="00D53A42">
              <w:rPr>
                <w:sz w:val="16"/>
                <w:szCs w:val="16"/>
              </w:rPr>
              <w:t>Does the organization currently use methods to assess program performance or outcomes? </w:t>
            </w:r>
          </w:p>
        </w:tc>
        <w:tc>
          <w:tcPr>
            <w:tcW w:w="1609" w:type="dxa"/>
          </w:tcPr>
          <w:p w14:paraId="5BD57693" w14:textId="77777777" w:rsidR="002A221E" w:rsidRPr="00D53A42" w:rsidRDefault="002A221E" w:rsidP="00D53A42">
            <w:pPr>
              <w:widowControl w:val="0"/>
              <w:rPr>
                <w:sz w:val="16"/>
                <w:szCs w:val="16"/>
              </w:rPr>
            </w:pPr>
            <w:r w:rsidRPr="00D53A42">
              <w:rPr>
                <w:sz w:val="16"/>
                <w:szCs w:val="16"/>
              </w:rPr>
              <w:t>0 for no or 5 for yes</w:t>
            </w:r>
          </w:p>
        </w:tc>
      </w:tr>
      <w:tr w:rsidR="002A221E" w:rsidRPr="002A221E" w14:paraId="1BFF1864" w14:textId="77777777" w:rsidTr="00D53A42">
        <w:trPr>
          <w:cantSplit/>
          <w:jc w:val="center"/>
        </w:trPr>
        <w:tc>
          <w:tcPr>
            <w:tcW w:w="3698" w:type="dxa"/>
          </w:tcPr>
          <w:p w14:paraId="6118FC9B" w14:textId="77777777" w:rsidR="002A221E" w:rsidRPr="00D53A42" w:rsidRDefault="002A221E" w:rsidP="007447B7">
            <w:pPr>
              <w:widowControl w:val="0"/>
              <w:rPr>
                <w:sz w:val="16"/>
                <w:szCs w:val="16"/>
              </w:rPr>
            </w:pPr>
            <w:r w:rsidRPr="00D53A42">
              <w:rPr>
                <w:sz w:val="16"/>
                <w:szCs w:val="16"/>
              </w:rPr>
              <w:t>If yes, identify:</w:t>
            </w:r>
          </w:p>
          <w:p w14:paraId="169FC05F" w14:textId="77777777" w:rsidR="002A221E" w:rsidRPr="00D53A42" w:rsidRDefault="002A221E" w:rsidP="007447B7">
            <w:pPr>
              <w:widowControl w:val="0"/>
              <w:rPr>
                <w:sz w:val="16"/>
                <w:szCs w:val="16"/>
              </w:rPr>
            </w:pPr>
            <w:r w:rsidRPr="00D53A42">
              <w:rPr>
                <w:sz w:val="16"/>
                <w:szCs w:val="16"/>
              </w:rPr>
              <w:t>•</w:t>
            </w:r>
            <w:r w:rsidRPr="00D53A42">
              <w:rPr>
                <w:sz w:val="16"/>
                <w:szCs w:val="16"/>
              </w:rPr>
              <w:tab/>
              <w:t>Program goal(s) or intended outcomes</w:t>
            </w:r>
          </w:p>
          <w:p w14:paraId="09A3ABDF" w14:textId="77777777" w:rsidR="002A221E" w:rsidRPr="00D53A42" w:rsidRDefault="002A221E" w:rsidP="007447B7">
            <w:pPr>
              <w:widowControl w:val="0"/>
              <w:rPr>
                <w:sz w:val="16"/>
                <w:szCs w:val="16"/>
              </w:rPr>
            </w:pPr>
            <w:r w:rsidRPr="00D53A42">
              <w:rPr>
                <w:sz w:val="16"/>
                <w:szCs w:val="16"/>
              </w:rPr>
              <w:t>•</w:t>
            </w:r>
            <w:r w:rsidRPr="00D53A42">
              <w:rPr>
                <w:sz w:val="16"/>
                <w:szCs w:val="16"/>
              </w:rPr>
              <w:tab/>
              <w:t>Performance indicators or metrics used</w:t>
            </w:r>
          </w:p>
          <w:p w14:paraId="670535B1" w14:textId="77777777" w:rsidR="002A221E" w:rsidRPr="00D53A42" w:rsidRDefault="002A221E" w:rsidP="007447B7">
            <w:pPr>
              <w:widowControl w:val="0"/>
              <w:rPr>
                <w:sz w:val="16"/>
                <w:szCs w:val="16"/>
              </w:rPr>
            </w:pPr>
            <w:r w:rsidRPr="00D53A42">
              <w:rPr>
                <w:sz w:val="16"/>
                <w:szCs w:val="16"/>
              </w:rPr>
              <w:t>•</w:t>
            </w:r>
            <w:r w:rsidRPr="00D53A42">
              <w:rPr>
                <w:sz w:val="16"/>
                <w:szCs w:val="16"/>
              </w:rPr>
              <w:tab/>
              <w:t>Methods of data collection</w:t>
            </w:r>
          </w:p>
        </w:tc>
        <w:tc>
          <w:tcPr>
            <w:tcW w:w="1609" w:type="dxa"/>
          </w:tcPr>
          <w:p w14:paraId="4DE9C388" w14:textId="77777777" w:rsidR="002A221E" w:rsidRPr="00D53A42" w:rsidRDefault="002A221E" w:rsidP="00D53A42">
            <w:pPr>
              <w:widowControl w:val="0"/>
              <w:rPr>
                <w:sz w:val="16"/>
                <w:szCs w:val="16"/>
              </w:rPr>
            </w:pPr>
            <w:r w:rsidRPr="00D53A42">
              <w:rPr>
                <w:sz w:val="16"/>
                <w:szCs w:val="16"/>
              </w:rPr>
              <w:t>1 point awarded for provision of program goals, indicators, and data collection methods.</w:t>
            </w:r>
          </w:p>
        </w:tc>
      </w:tr>
      <w:tr w:rsidR="002A221E" w:rsidRPr="002A221E" w14:paraId="34C87F75" w14:textId="77777777" w:rsidTr="00D53A42">
        <w:trPr>
          <w:cantSplit/>
          <w:jc w:val="center"/>
        </w:trPr>
        <w:tc>
          <w:tcPr>
            <w:tcW w:w="3698" w:type="dxa"/>
          </w:tcPr>
          <w:p w14:paraId="245781F5" w14:textId="77777777" w:rsidR="002A221E" w:rsidRPr="00D53A42" w:rsidRDefault="002A221E" w:rsidP="007447B7">
            <w:pPr>
              <w:widowControl w:val="0"/>
              <w:rPr>
                <w:sz w:val="16"/>
                <w:szCs w:val="16"/>
              </w:rPr>
            </w:pPr>
            <w:r w:rsidRPr="00D53A42">
              <w:rPr>
                <w:sz w:val="16"/>
                <w:szCs w:val="16"/>
              </w:rPr>
              <w:t>If no, indicate whether the organization proposes to implement performance measurement processes if awarded.</w:t>
            </w:r>
          </w:p>
        </w:tc>
        <w:tc>
          <w:tcPr>
            <w:tcW w:w="1609" w:type="dxa"/>
          </w:tcPr>
          <w:p w14:paraId="4C214E5F" w14:textId="77777777" w:rsidR="002A221E" w:rsidRPr="00D53A42" w:rsidRDefault="002A221E" w:rsidP="00D53A42">
            <w:pPr>
              <w:widowControl w:val="0"/>
              <w:rPr>
                <w:sz w:val="16"/>
                <w:szCs w:val="16"/>
              </w:rPr>
            </w:pPr>
            <w:r w:rsidRPr="00D53A42">
              <w:rPr>
                <w:sz w:val="16"/>
                <w:szCs w:val="16"/>
              </w:rPr>
              <w:t>Answering "No" automatically disqualifies the applicant.</w:t>
            </w:r>
          </w:p>
        </w:tc>
      </w:tr>
      <w:tr w:rsidR="002A221E" w:rsidRPr="002A221E" w14:paraId="41EF8D10" w14:textId="77777777" w:rsidTr="00D53A42">
        <w:trPr>
          <w:cantSplit/>
          <w:jc w:val="center"/>
        </w:trPr>
        <w:tc>
          <w:tcPr>
            <w:tcW w:w="3698" w:type="dxa"/>
          </w:tcPr>
          <w:p w14:paraId="0ACE8965" w14:textId="77777777" w:rsidR="002A221E" w:rsidRPr="00D53A42" w:rsidRDefault="002A221E" w:rsidP="007447B7">
            <w:pPr>
              <w:widowControl w:val="0"/>
              <w:rPr>
                <w:sz w:val="16"/>
                <w:szCs w:val="16"/>
              </w:rPr>
            </w:pPr>
            <w:r w:rsidRPr="00D53A42">
              <w:rPr>
                <w:sz w:val="16"/>
                <w:szCs w:val="16"/>
              </w:rPr>
              <w:t>Does the organization maintain written policies related to equipment management (e.g., inventory tracking, maintenance, loss prevention)? </w:t>
            </w:r>
          </w:p>
        </w:tc>
        <w:tc>
          <w:tcPr>
            <w:tcW w:w="1609" w:type="dxa"/>
          </w:tcPr>
          <w:p w14:paraId="30798BA9" w14:textId="77777777" w:rsidR="002A221E" w:rsidRPr="00D53A42" w:rsidRDefault="002A221E" w:rsidP="00D53A42">
            <w:pPr>
              <w:widowControl w:val="0"/>
              <w:rPr>
                <w:sz w:val="16"/>
                <w:szCs w:val="16"/>
              </w:rPr>
            </w:pPr>
            <w:r w:rsidRPr="00D53A42">
              <w:rPr>
                <w:sz w:val="16"/>
                <w:szCs w:val="16"/>
              </w:rPr>
              <w:t>0 for no or 5 for yes</w:t>
            </w:r>
          </w:p>
        </w:tc>
      </w:tr>
      <w:tr w:rsidR="002A221E" w:rsidRPr="002A221E" w14:paraId="47DC246C" w14:textId="77777777" w:rsidTr="00D53A42">
        <w:trPr>
          <w:cantSplit/>
          <w:jc w:val="center"/>
        </w:trPr>
        <w:tc>
          <w:tcPr>
            <w:tcW w:w="3698" w:type="dxa"/>
          </w:tcPr>
          <w:p w14:paraId="1E038145" w14:textId="77777777" w:rsidR="002A221E" w:rsidRPr="00D53A42" w:rsidRDefault="002A221E" w:rsidP="007447B7">
            <w:pPr>
              <w:widowControl w:val="0"/>
              <w:rPr>
                <w:sz w:val="16"/>
                <w:szCs w:val="16"/>
              </w:rPr>
            </w:pPr>
            <w:r w:rsidRPr="00D53A42">
              <w:rPr>
                <w:sz w:val="16"/>
                <w:szCs w:val="16"/>
              </w:rPr>
              <w:t>If yes, please provide a copy of the written policies related to equipment management (e.g. inventory tracking, maintenance, loss prevention)</w:t>
            </w:r>
          </w:p>
        </w:tc>
        <w:tc>
          <w:tcPr>
            <w:tcW w:w="1609" w:type="dxa"/>
          </w:tcPr>
          <w:p w14:paraId="07830179" w14:textId="77777777" w:rsidR="002A221E" w:rsidRPr="00D53A42" w:rsidRDefault="002A221E" w:rsidP="00D53A42">
            <w:pPr>
              <w:widowControl w:val="0"/>
              <w:rPr>
                <w:sz w:val="16"/>
                <w:szCs w:val="16"/>
              </w:rPr>
            </w:pPr>
            <w:r w:rsidRPr="00D53A42">
              <w:rPr>
                <w:sz w:val="16"/>
                <w:szCs w:val="16"/>
              </w:rPr>
              <w:t>1 point awarded for provision of equipment management policies.</w:t>
            </w:r>
          </w:p>
        </w:tc>
      </w:tr>
      <w:tr w:rsidR="002A221E" w:rsidRPr="002A221E" w14:paraId="7946D250" w14:textId="77777777" w:rsidTr="00D53A42">
        <w:trPr>
          <w:cantSplit/>
          <w:jc w:val="center"/>
        </w:trPr>
        <w:tc>
          <w:tcPr>
            <w:tcW w:w="3698" w:type="dxa"/>
          </w:tcPr>
          <w:p w14:paraId="636E162E" w14:textId="77777777" w:rsidR="002A221E" w:rsidRPr="00D53A42" w:rsidRDefault="002A221E" w:rsidP="007447B7">
            <w:pPr>
              <w:widowControl w:val="0"/>
              <w:rPr>
                <w:sz w:val="16"/>
                <w:szCs w:val="16"/>
              </w:rPr>
            </w:pPr>
            <w:r w:rsidRPr="00D53A42">
              <w:rPr>
                <w:sz w:val="16"/>
                <w:szCs w:val="16"/>
              </w:rPr>
              <w:t>If no, confirm whether the organization will develop and implement an equipment management policy if awarded.</w:t>
            </w:r>
          </w:p>
          <w:p w14:paraId="1155BF7A" w14:textId="77777777" w:rsidR="002A221E" w:rsidRPr="00D53A42" w:rsidRDefault="002A221E" w:rsidP="007447B7">
            <w:pPr>
              <w:widowControl w:val="0"/>
              <w:rPr>
                <w:sz w:val="16"/>
                <w:szCs w:val="16"/>
              </w:rPr>
            </w:pPr>
          </w:p>
        </w:tc>
        <w:tc>
          <w:tcPr>
            <w:tcW w:w="1609" w:type="dxa"/>
          </w:tcPr>
          <w:p w14:paraId="219F59DA" w14:textId="77777777" w:rsidR="002A221E" w:rsidRPr="00D53A42" w:rsidRDefault="002A221E" w:rsidP="00D53A42">
            <w:pPr>
              <w:widowControl w:val="0"/>
              <w:rPr>
                <w:sz w:val="16"/>
                <w:szCs w:val="16"/>
              </w:rPr>
            </w:pPr>
            <w:r w:rsidRPr="00D53A42">
              <w:rPr>
                <w:sz w:val="16"/>
                <w:szCs w:val="16"/>
              </w:rPr>
              <w:t>Answering "No" automatically disqualifies the applicant.</w:t>
            </w:r>
          </w:p>
        </w:tc>
      </w:tr>
      <w:tr w:rsidR="002A221E" w:rsidRPr="002A221E" w14:paraId="0615B1EF" w14:textId="77777777" w:rsidTr="00D53A42">
        <w:trPr>
          <w:cantSplit/>
          <w:jc w:val="center"/>
        </w:trPr>
        <w:tc>
          <w:tcPr>
            <w:tcW w:w="3698" w:type="dxa"/>
          </w:tcPr>
          <w:p w14:paraId="2CFF4A43" w14:textId="77777777" w:rsidR="002A221E" w:rsidRPr="00D53A42" w:rsidRDefault="002A221E" w:rsidP="007447B7">
            <w:pPr>
              <w:widowControl w:val="0"/>
              <w:rPr>
                <w:sz w:val="16"/>
                <w:szCs w:val="16"/>
              </w:rPr>
            </w:pPr>
            <w:r w:rsidRPr="00D53A42">
              <w:rPr>
                <w:sz w:val="16"/>
                <w:szCs w:val="16"/>
              </w:rPr>
              <w:t>Will the organization provide digital skills or literacy training that is available to the public at no cost under this project?</w:t>
            </w:r>
          </w:p>
        </w:tc>
        <w:tc>
          <w:tcPr>
            <w:tcW w:w="1609" w:type="dxa"/>
          </w:tcPr>
          <w:p w14:paraId="58D0C847" w14:textId="77777777" w:rsidR="002A221E" w:rsidRPr="00D53A42" w:rsidRDefault="002A221E" w:rsidP="007447B7">
            <w:pPr>
              <w:widowControl w:val="0"/>
              <w:jc w:val="center"/>
              <w:rPr>
                <w:sz w:val="16"/>
                <w:szCs w:val="16"/>
              </w:rPr>
            </w:pPr>
            <w:r w:rsidRPr="00D53A42">
              <w:rPr>
                <w:sz w:val="16"/>
                <w:szCs w:val="16"/>
              </w:rPr>
              <w:t>0 for no or 5 for yes</w:t>
            </w:r>
          </w:p>
          <w:p w14:paraId="5CA020C3" w14:textId="77777777" w:rsidR="002A221E" w:rsidRPr="00D53A42" w:rsidRDefault="002A221E" w:rsidP="00D53A42">
            <w:pPr>
              <w:widowControl w:val="0"/>
              <w:rPr>
                <w:sz w:val="16"/>
                <w:szCs w:val="16"/>
              </w:rPr>
            </w:pPr>
          </w:p>
        </w:tc>
      </w:tr>
      <w:tr w:rsidR="002A221E" w:rsidRPr="002A221E" w14:paraId="1031E6E3" w14:textId="77777777" w:rsidTr="00D53A42">
        <w:trPr>
          <w:cantSplit/>
          <w:jc w:val="center"/>
        </w:trPr>
        <w:tc>
          <w:tcPr>
            <w:tcW w:w="3698" w:type="dxa"/>
          </w:tcPr>
          <w:p w14:paraId="0957D02E" w14:textId="77777777" w:rsidR="002A221E" w:rsidRPr="00D53A42" w:rsidRDefault="002A221E" w:rsidP="007447B7">
            <w:pPr>
              <w:widowControl w:val="0"/>
              <w:rPr>
                <w:sz w:val="16"/>
                <w:szCs w:val="16"/>
              </w:rPr>
            </w:pPr>
            <w:r w:rsidRPr="00D53A42">
              <w:rPr>
                <w:sz w:val="16"/>
                <w:szCs w:val="16"/>
              </w:rPr>
              <w:t>If yes, confirm the following:</w:t>
            </w:r>
          </w:p>
          <w:p w14:paraId="08DA2A97" w14:textId="77777777" w:rsidR="002A221E" w:rsidRPr="00D53A42" w:rsidRDefault="002A221E" w:rsidP="007447B7">
            <w:pPr>
              <w:widowControl w:val="0"/>
              <w:rPr>
                <w:sz w:val="16"/>
                <w:szCs w:val="16"/>
              </w:rPr>
            </w:pPr>
            <w:r w:rsidRPr="00D53A42">
              <w:rPr>
                <w:rFonts w:ascii="Segoe UI Symbol" w:hAnsi="Segoe UI Symbol" w:cs="Segoe UI Symbol"/>
                <w:sz w:val="16"/>
                <w:szCs w:val="16"/>
              </w:rPr>
              <w:t>☐</w:t>
            </w:r>
            <w:r w:rsidRPr="00D53A42">
              <w:rPr>
                <w:sz w:val="16"/>
                <w:szCs w:val="16"/>
              </w:rPr>
              <w:t xml:space="preserve"> Training will be publicly advertised, </w:t>
            </w:r>
          </w:p>
          <w:p w14:paraId="34A086F9" w14:textId="77777777" w:rsidR="002A221E" w:rsidRPr="00D53A42" w:rsidRDefault="002A221E" w:rsidP="007447B7">
            <w:pPr>
              <w:widowControl w:val="0"/>
              <w:rPr>
                <w:sz w:val="16"/>
                <w:szCs w:val="16"/>
              </w:rPr>
            </w:pPr>
            <w:r w:rsidRPr="00D53A42">
              <w:rPr>
                <w:rFonts w:ascii="Segoe UI Symbol" w:hAnsi="Segoe UI Symbol" w:cs="Segoe UI Symbol"/>
                <w:sz w:val="16"/>
                <w:szCs w:val="16"/>
              </w:rPr>
              <w:t>☐</w:t>
            </w:r>
            <w:r w:rsidRPr="00D53A42">
              <w:rPr>
                <w:sz w:val="16"/>
                <w:szCs w:val="16"/>
              </w:rPr>
              <w:t xml:space="preserve"> Training will be open to participants without discriminatory eligibility restrictions AND </w:t>
            </w:r>
          </w:p>
          <w:p w14:paraId="0D66C711" w14:textId="77777777" w:rsidR="002A221E" w:rsidRPr="00D53A42" w:rsidRDefault="002A221E" w:rsidP="007447B7">
            <w:pPr>
              <w:widowControl w:val="0"/>
              <w:rPr>
                <w:sz w:val="16"/>
                <w:szCs w:val="16"/>
              </w:rPr>
            </w:pPr>
            <w:r w:rsidRPr="00D53A42">
              <w:rPr>
                <w:rFonts w:ascii="Segoe UI Symbol" w:hAnsi="Segoe UI Symbol" w:cs="Segoe UI Symbol"/>
                <w:sz w:val="16"/>
                <w:szCs w:val="16"/>
              </w:rPr>
              <w:t>☐</w:t>
            </w:r>
            <w:r w:rsidRPr="00D53A42">
              <w:rPr>
                <w:sz w:val="16"/>
                <w:szCs w:val="16"/>
              </w:rPr>
              <w:t xml:space="preserve"> Training will be provided at no cost to participants </w:t>
            </w:r>
          </w:p>
          <w:p w14:paraId="3AEF8B07" w14:textId="77777777" w:rsidR="002A221E" w:rsidRPr="00D53A42" w:rsidRDefault="002A221E" w:rsidP="007447B7">
            <w:pPr>
              <w:widowControl w:val="0"/>
              <w:rPr>
                <w:sz w:val="16"/>
                <w:szCs w:val="16"/>
              </w:rPr>
            </w:pPr>
            <w:r w:rsidRPr="00D53A42">
              <w:rPr>
                <w:rFonts w:ascii="Segoe UI Symbol" w:hAnsi="Segoe UI Symbol" w:cs="Segoe UI Symbol"/>
                <w:sz w:val="16"/>
                <w:szCs w:val="16"/>
              </w:rPr>
              <w:t>☐</w:t>
            </w:r>
            <w:r w:rsidRPr="00D53A42">
              <w:rPr>
                <w:sz w:val="16"/>
                <w:szCs w:val="16"/>
              </w:rPr>
              <w:t xml:space="preserve"> Some or all of the above requirements will not be met. </w:t>
            </w:r>
          </w:p>
        </w:tc>
        <w:tc>
          <w:tcPr>
            <w:tcW w:w="1609" w:type="dxa"/>
          </w:tcPr>
          <w:p w14:paraId="12B559B2" w14:textId="77777777" w:rsidR="002A221E" w:rsidRPr="00D53A42" w:rsidRDefault="002A221E" w:rsidP="00D53A42">
            <w:pPr>
              <w:widowControl w:val="0"/>
              <w:rPr>
                <w:sz w:val="16"/>
                <w:szCs w:val="16"/>
              </w:rPr>
            </w:pPr>
            <w:r w:rsidRPr="00D53A42">
              <w:rPr>
                <w:sz w:val="16"/>
                <w:szCs w:val="16"/>
              </w:rPr>
              <w:t>0 or 1</w:t>
            </w:r>
          </w:p>
          <w:p w14:paraId="523EC673" w14:textId="77777777" w:rsidR="002A221E" w:rsidRPr="00D53A42" w:rsidRDefault="002A221E" w:rsidP="00D53A42">
            <w:pPr>
              <w:widowControl w:val="0"/>
              <w:rPr>
                <w:sz w:val="16"/>
                <w:szCs w:val="16"/>
              </w:rPr>
            </w:pPr>
            <w:r w:rsidRPr="00D53A42">
              <w:rPr>
                <w:sz w:val="16"/>
                <w:szCs w:val="16"/>
              </w:rPr>
              <w:t>1 point awarded for selecting 1</w:t>
            </w:r>
            <w:r w:rsidRPr="00D53A42">
              <w:rPr>
                <w:sz w:val="16"/>
                <w:szCs w:val="16"/>
                <w:vertAlign w:val="superscript"/>
              </w:rPr>
              <w:t>st</w:t>
            </w:r>
            <w:r w:rsidRPr="00D53A42">
              <w:rPr>
                <w:sz w:val="16"/>
                <w:szCs w:val="16"/>
              </w:rPr>
              <w:t xml:space="preserve"> 3 checkboxes.</w:t>
            </w:r>
          </w:p>
          <w:p w14:paraId="4D4FF9E0" w14:textId="77777777" w:rsidR="002A221E" w:rsidRPr="00D53A42" w:rsidRDefault="002A221E" w:rsidP="00D53A42">
            <w:pPr>
              <w:widowControl w:val="0"/>
              <w:rPr>
                <w:sz w:val="16"/>
                <w:szCs w:val="16"/>
              </w:rPr>
            </w:pPr>
            <w:r w:rsidRPr="00D53A42">
              <w:rPr>
                <w:sz w:val="16"/>
                <w:szCs w:val="16"/>
              </w:rPr>
              <w:t>Answering "Some or all of the above requirements will not be met. " automatically disqualifies the applicant.</w:t>
            </w:r>
          </w:p>
        </w:tc>
      </w:tr>
      <w:tr w:rsidR="002A221E" w:rsidRPr="002A221E" w14:paraId="028D5C72" w14:textId="77777777" w:rsidTr="00D53A42">
        <w:trPr>
          <w:cantSplit/>
          <w:jc w:val="center"/>
        </w:trPr>
        <w:tc>
          <w:tcPr>
            <w:tcW w:w="3698" w:type="dxa"/>
          </w:tcPr>
          <w:p w14:paraId="65734424" w14:textId="77777777" w:rsidR="002A221E" w:rsidRPr="00D53A42" w:rsidRDefault="002A221E" w:rsidP="007447B7">
            <w:pPr>
              <w:widowControl w:val="0"/>
              <w:rPr>
                <w:sz w:val="16"/>
                <w:szCs w:val="16"/>
              </w:rPr>
            </w:pPr>
            <w:r w:rsidRPr="00D53A42">
              <w:rPr>
                <w:sz w:val="16"/>
                <w:szCs w:val="16"/>
              </w:rPr>
              <w:t>Will the project incorporate accessibility features to support full participation for everyone, including individuals with disabilities or other access needs? </w:t>
            </w:r>
          </w:p>
        </w:tc>
        <w:tc>
          <w:tcPr>
            <w:tcW w:w="1609" w:type="dxa"/>
          </w:tcPr>
          <w:p w14:paraId="120A0354" w14:textId="77777777" w:rsidR="002A221E" w:rsidRPr="00D53A42" w:rsidRDefault="002A221E" w:rsidP="00D53A42">
            <w:pPr>
              <w:widowControl w:val="0"/>
              <w:rPr>
                <w:sz w:val="16"/>
                <w:szCs w:val="16"/>
              </w:rPr>
            </w:pPr>
            <w:r w:rsidRPr="00D53A42">
              <w:rPr>
                <w:sz w:val="16"/>
                <w:szCs w:val="16"/>
              </w:rPr>
              <w:t>5 for yes</w:t>
            </w:r>
          </w:p>
          <w:p w14:paraId="252E76B9" w14:textId="77777777" w:rsidR="002A221E" w:rsidRPr="00D53A42" w:rsidRDefault="002A221E" w:rsidP="00D53A42">
            <w:pPr>
              <w:widowControl w:val="0"/>
              <w:rPr>
                <w:sz w:val="16"/>
                <w:szCs w:val="16"/>
              </w:rPr>
            </w:pPr>
            <w:r w:rsidRPr="00D53A42">
              <w:rPr>
                <w:sz w:val="16"/>
                <w:szCs w:val="16"/>
              </w:rPr>
              <w:t>Answering "No" automatically disqualifies the applicant.</w:t>
            </w:r>
          </w:p>
        </w:tc>
      </w:tr>
      <w:tr w:rsidR="002A221E" w:rsidRPr="002A221E" w14:paraId="4ED009F1" w14:textId="77777777" w:rsidTr="00D53A42">
        <w:trPr>
          <w:cantSplit/>
          <w:jc w:val="center"/>
        </w:trPr>
        <w:tc>
          <w:tcPr>
            <w:tcW w:w="3698" w:type="dxa"/>
          </w:tcPr>
          <w:p w14:paraId="04202E9A" w14:textId="77777777" w:rsidR="002A221E" w:rsidRPr="00D53A42" w:rsidRDefault="002A221E" w:rsidP="007447B7">
            <w:pPr>
              <w:widowControl w:val="0"/>
              <w:rPr>
                <w:sz w:val="16"/>
                <w:szCs w:val="16"/>
              </w:rPr>
            </w:pPr>
            <w:r w:rsidRPr="00D53A42">
              <w:rPr>
                <w:sz w:val="16"/>
                <w:szCs w:val="16"/>
              </w:rPr>
              <w:t>If yes, identify applicable features (select all that apply): </w:t>
            </w:r>
          </w:p>
          <w:p w14:paraId="61A86B5D" w14:textId="77777777" w:rsidR="002A221E" w:rsidRPr="00D53A42" w:rsidRDefault="002A221E" w:rsidP="007447B7">
            <w:pPr>
              <w:widowControl w:val="0"/>
              <w:rPr>
                <w:sz w:val="16"/>
                <w:szCs w:val="16"/>
              </w:rPr>
            </w:pPr>
            <w:r w:rsidRPr="00D53A42">
              <w:rPr>
                <w:rFonts w:ascii="Segoe UI Symbol" w:hAnsi="Segoe UI Symbol" w:cs="Segoe UI Symbol"/>
                <w:sz w:val="16"/>
                <w:szCs w:val="16"/>
              </w:rPr>
              <w:t>☐</w:t>
            </w:r>
            <w:r w:rsidRPr="00D53A42">
              <w:rPr>
                <w:sz w:val="16"/>
                <w:szCs w:val="16"/>
              </w:rPr>
              <w:t xml:space="preserve"> Assistive technology compatibility </w:t>
            </w:r>
          </w:p>
          <w:p w14:paraId="152BC012" w14:textId="77777777" w:rsidR="002A221E" w:rsidRPr="00D53A42" w:rsidRDefault="002A221E" w:rsidP="007447B7">
            <w:pPr>
              <w:widowControl w:val="0"/>
              <w:rPr>
                <w:sz w:val="16"/>
                <w:szCs w:val="16"/>
              </w:rPr>
            </w:pPr>
            <w:r w:rsidRPr="00D53A42">
              <w:rPr>
                <w:rFonts w:ascii="Segoe UI Symbol" w:hAnsi="Segoe UI Symbol" w:cs="Segoe UI Symbol"/>
                <w:sz w:val="16"/>
                <w:szCs w:val="16"/>
              </w:rPr>
              <w:t>☐</w:t>
            </w:r>
            <w:r w:rsidRPr="00D53A42">
              <w:rPr>
                <w:sz w:val="16"/>
                <w:szCs w:val="16"/>
              </w:rPr>
              <w:t xml:space="preserve"> Compliance with ADA requirements </w:t>
            </w:r>
          </w:p>
          <w:p w14:paraId="4A742F4E" w14:textId="77777777" w:rsidR="002A221E" w:rsidRPr="00D53A42" w:rsidRDefault="002A221E" w:rsidP="007447B7">
            <w:pPr>
              <w:widowControl w:val="0"/>
              <w:rPr>
                <w:sz w:val="16"/>
                <w:szCs w:val="16"/>
              </w:rPr>
            </w:pPr>
            <w:r w:rsidRPr="00D53A42">
              <w:rPr>
                <w:rFonts w:ascii="Segoe UI Symbol" w:hAnsi="Segoe UI Symbol" w:cs="Segoe UI Symbol"/>
                <w:sz w:val="16"/>
                <w:szCs w:val="16"/>
              </w:rPr>
              <w:t>☐</w:t>
            </w:r>
            <w:r w:rsidRPr="00D53A42">
              <w:rPr>
                <w:sz w:val="16"/>
                <w:szCs w:val="16"/>
              </w:rPr>
              <w:t xml:space="preserve"> Compliance with WCAG 2.1 (or current web accessibility standards) </w:t>
            </w:r>
          </w:p>
          <w:p w14:paraId="6647A916" w14:textId="77777777" w:rsidR="002A221E" w:rsidRPr="00D53A42" w:rsidRDefault="002A221E" w:rsidP="007447B7">
            <w:pPr>
              <w:widowControl w:val="0"/>
              <w:rPr>
                <w:sz w:val="16"/>
                <w:szCs w:val="16"/>
              </w:rPr>
            </w:pPr>
            <w:r w:rsidRPr="00D53A42">
              <w:rPr>
                <w:rFonts w:ascii="Segoe UI Symbol" w:hAnsi="Segoe UI Symbol" w:cs="Segoe UI Symbol"/>
                <w:sz w:val="16"/>
                <w:szCs w:val="16"/>
              </w:rPr>
              <w:t>☐</w:t>
            </w:r>
            <w:r w:rsidRPr="00D53A42">
              <w:rPr>
                <w:sz w:val="16"/>
                <w:szCs w:val="16"/>
              </w:rPr>
              <w:t xml:space="preserve"> Language access accommodations </w:t>
            </w:r>
          </w:p>
          <w:p w14:paraId="662EA474" w14:textId="77777777" w:rsidR="002A221E" w:rsidRPr="00D53A42" w:rsidRDefault="002A221E" w:rsidP="007447B7">
            <w:pPr>
              <w:widowControl w:val="0"/>
              <w:rPr>
                <w:sz w:val="16"/>
                <w:szCs w:val="16"/>
              </w:rPr>
            </w:pPr>
            <w:r w:rsidRPr="00D53A42">
              <w:rPr>
                <w:rFonts w:ascii="Segoe UI Symbol" w:hAnsi="Segoe UI Symbol" w:cs="Segoe UI Symbol"/>
                <w:sz w:val="16"/>
                <w:szCs w:val="16"/>
              </w:rPr>
              <w:t>☐</w:t>
            </w:r>
            <w:r w:rsidRPr="00D53A42">
              <w:rPr>
                <w:sz w:val="16"/>
                <w:szCs w:val="16"/>
              </w:rPr>
              <w:t xml:space="preserve"> Captioning or transcription services </w:t>
            </w:r>
          </w:p>
          <w:p w14:paraId="2667F2D3" w14:textId="77777777" w:rsidR="002A221E" w:rsidRPr="00D53A42" w:rsidRDefault="002A221E" w:rsidP="007447B7">
            <w:pPr>
              <w:widowControl w:val="0"/>
              <w:rPr>
                <w:sz w:val="16"/>
                <w:szCs w:val="16"/>
              </w:rPr>
            </w:pPr>
            <w:r w:rsidRPr="00D53A42">
              <w:rPr>
                <w:rFonts w:ascii="Segoe UI Symbol" w:hAnsi="Segoe UI Symbol" w:cs="Segoe UI Symbol"/>
                <w:sz w:val="16"/>
                <w:szCs w:val="16"/>
              </w:rPr>
              <w:t>☐</w:t>
            </w:r>
            <w:r w:rsidRPr="00D53A42">
              <w:rPr>
                <w:sz w:val="16"/>
                <w:szCs w:val="16"/>
              </w:rPr>
              <w:t xml:space="preserve"> Other (specify) </w:t>
            </w:r>
          </w:p>
        </w:tc>
        <w:tc>
          <w:tcPr>
            <w:tcW w:w="1609" w:type="dxa"/>
          </w:tcPr>
          <w:p w14:paraId="7CDB45B7" w14:textId="77777777" w:rsidR="002A221E" w:rsidRPr="00D53A42" w:rsidRDefault="002A221E" w:rsidP="00D53A42">
            <w:pPr>
              <w:widowControl w:val="0"/>
              <w:rPr>
                <w:sz w:val="16"/>
                <w:szCs w:val="16"/>
              </w:rPr>
            </w:pPr>
            <w:r w:rsidRPr="00D53A42">
              <w:rPr>
                <w:sz w:val="16"/>
                <w:szCs w:val="16"/>
              </w:rPr>
              <w:t>1-6</w:t>
            </w:r>
          </w:p>
          <w:p w14:paraId="5E2F11F0" w14:textId="4F22607C" w:rsidR="002A221E" w:rsidRPr="00D53A42" w:rsidRDefault="002A221E" w:rsidP="00D53A42">
            <w:pPr>
              <w:widowControl w:val="0"/>
              <w:rPr>
                <w:sz w:val="16"/>
                <w:szCs w:val="16"/>
              </w:rPr>
            </w:pPr>
            <w:r w:rsidRPr="00D53A42">
              <w:rPr>
                <w:sz w:val="16"/>
                <w:szCs w:val="16"/>
              </w:rPr>
              <w:t xml:space="preserve">1 point awarded for each selected. </w:t>
            </w:r>
          </w:p>
        </w:tc>
      </w:tr>
    </w:tbl>
    <w:p w14:paraId="412D3EC3" w14:textId="77777777" w:rsidR="00D53A42" w:rsidRDefault="00D53A42" w:rsidP="00D53A42">
      <w:pPr>
        <w:pStyle w:val="A0"/>
      </w:pPr>
    </w:p>
    <w:p w14:paraId="1E1A46A8" w14:textId="74DC4418" w:rsidR="002A221E" w:rsidRPr="002A221E" w:rsidRDefault="002A221E" w:rsidP="00C050C5">
      <w:pPr>
        <w:pStyle w:val="AuthorityNote"/>
      </w:pPr>
      <w:r w:rsidRPr="002A221E">
        <w:t>AUTHORITY NOTE:</w:t>
      </w:r>
      <w:r w:rsidRPr="002A221E">
        <w:tab/>
        <w:t>Promulgated in accordance with R.S. 51:2370.1-2370.19.</w:t>
      </w:r>
    </w:p>
    <w:p w14:paraId="71156848"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5D4E7669" w14:textId="297DAE09" w:rsidR="002A221E" w:rsidRPr="002A221E" w:rsidRDefault="002A221E" w:rsidP="00C050C5">
      <w:pPr>
        <w:pStyle w:val="Section"/>
      </w:pPr>
      <w:r w:rsidRPr="002A221E">
        <w:lastRenderedPageBreak/>
        <w:t>§220</w:t>
      </w:r>
      <w:r w:rsidR="00461993">
        <w:t>9</w:t>
      </w:r>
      <w:r w:rsidR="00421069">
        <w:t>.</w:t>
      </w:r>
      <w:r w:rsidRPr="002A221E">
        <w:tab/>
        <w:t>Sustainability and Maintenance</w:t>
      </w:r>
    </w:p>
    <w:p w14:paraId="6CA4D9A1" w14:textId="285E2206" w:rsidR="002A221E" w:rsidRDefault="002A221E" w:rsidP="00C050C5">
      <w:pPr>
        <w:pStyle w:val="A0"/>
      </w:pPr>
      <w:r w:rsidRPr="002A221E">
        <w:t>A.</w:t>
      </w:r>
      <w:r w:rsidRPr="002A221E">
        <w:tab/>
        <w:t>The office shall award points based on an assessment of long-term feasibility and applicant capacity to maintain devices beyond the grant period. Points shall be awarded as follows.</w:t>
      </w:r>
    </w:p>
    <w:p w14:paraId="654A1845" w14:textId="77777777" w:rsidR="00D53A42" w:rsidRPr="002A221E" w:rsidRDefault="00D53A42" w:rsidP="00C050C5">
      <w:pPr>
        <w:pStyle w:val="A0"/>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322"/>
        <w:gridCol w:w="1525"/>
      </w:tblGrid>
      <w:tr w:rsidR="002A221E" w:rsidRPr="002A221E" w14:paraId="596216AE" w14:textId="77777777" w:rsidTr="00141B0D">
        <w:trPr>
          <w:cantSplit/>
          <w:tblHeader/>
          <w:jc w:val="center"/>
        </w:trPr>
        <w:tc>
          <w:tcPr>
            <w:tcW w:w="3322" w:type="dxa"/>
            <w:shd w:val="clear" w:color="auto" w:fill="BFBFBF" w:themeFill="background1" w:themeFillShade="BF"/>
            <w:vAlign w:val="bottom"/>
          </w:tcPr>
          <w:p w14:paraId="0B3DEF8D" w14:textId="77777777" w:rsidR="002A221E" w:rsidRPr="00D53A42" w:rsidRDefault="002A221E" w:rsidP="00141B0D">
            <w:pPr>
              <w:keepNext/>
              <w:widowControl w:val="0"/>
              <w:jc w:val="center"/>
              <w:rPr>
                <w:b/>
                <w:sz w:val="16"/>
                <w:szCs w:val="16"/>
              </w:rPr>
            </w:pPr>
            <w:r w:rsidRPr="00D53A42">
              <w:rPr>
                <w:b/>
                <w:sz w:val="16"/>
                <w:szCs w:val="16"/>
              </w:rPr>
              <w:t>Question</w:t>
            </w:r>
          </w:p>
        </w:tc>
        <w:tc>
          <w:tcPr>
            <w:tcW w:w="1525" w:type="dxa"/>
            <w:shd w:val="clear" w:color="auto" w:fill="BFBFBF" w:themeFill="background1" w:themeFillShade="BF"/>
            <w:vAlign w:val="bottom"/>
          </w:tcPr>
          <w:p w14:paraId="621BA3A7" w14:textId="77777777" w:rsidR="002A221E" w:rsidRPr="00D53A42" w:rsidRDefault="002A221E" w:rsidP="00141B0D">
            <w:pPr>
              <w:keepNext/>
              <w:widowControl w:val="0"/>
              <w:jc w:val="center"/>
              <w:rPr>
                <w:b/>
                <w:sz w:val="16"/>
                <w:szCs w:val="16"/>
              </w:rPr>
            </w:pPr>
            <w:r w:rsidRPr="00D53A42">
              <w:rPr>
                <w:b/>
                <w:sz w:val="16"/>
                <w:szCs w:val="16"/>
              </w:rPr>
              <w:t>Scoring Range</w:t>
            </w:r>
          </w:p>
        </w:tc>
      </w:tr>
      <w:tr w:rsidR="002A221E" w:rsidRPr="002A221E" w14:paraId="0B53CEEA" w14:textId="77777777" w:rsidTr="00D53A42">
        <w:trPr>
          <w:cantSplit/>
          <w:jc w:val="center"/>
        </w:trPr>
        <w:tc>
          <w:tcPr>
            <w:tcW w:w="3322" w:type="dxa"/>
          </w:tcPr>
          <w:p w14:paraId="230D0953" w14:textId="77777777" w:rsidR="002A221E" w:rsidRPr="00D53A42" w:rsidRDefault="002A221E" w:rsidP="007447B7">
            <w:pPr>
              <w:widowControl w:val="0"/>
              <w:rPr>
                <w:sz w:val="16"/>
                <w:szCs w:val="16"/>
              </w:rPr>
            </w:pPr>
            <w:r w:rsidRPr="00D53A42">
              <w:rPr>
                <w:sz w:val="16"/>
                <w:szCs w:val="16"/>
              </w:rPr>
              <w:t>Does the organization currently have a five-year outlined plan to maintain device usability and support services? </w:t>
            </w:r>
          </w:p>
        </w:tc>
        <w:tc>
          <w:tcPr>
            <w:tcW w:w="1525" w:type="dxa"/>
          </w:tcPr>
          <w:p w14:paraId="462B6F26" w14:textId="77777777" w:rsidR="002A221E" w:rsidRPr="00D53A42" w:rsidRDefault="002A221E" w:rsidP="00D53A42">
            <w:pPr>
              <w:widowControl w:val="0"/>
              <w:rPr>
                <w:sz w:val="16"/>
                <w:szCs w:val="16"/>
              </w:rPr>
            </w:pPr>
            <w:r w:rsidRPr="00D53A42">
              <w:rPr>
                <w:sz w:val="16"/>
                <w:szCs w:val="16"/>
              </w:rPr>
              <w:t>0 or 5</w:t>
            </w:r>
          </w:p>
        </w:tc>
      </w:tr>
      <w:tr w:rsidR="002A221E" w:rsidRPr="002A221E" w14:paraId="1E26B23F" w14:textId="77777777" w:rsidTr="00D53A42">
        <w:trPr>
          <w:cantSplit/>
          <w:jc w:val="center"/>
        </w:trPr>
        <w:tc>
          <w:tcPr>
            <w:tcW w:w="3322" w:type="dxa"/>
          </w:tcPr>
          <w:p w14:paraId="29358CC6" w14:textId="77777777" w:rsidR="002A221E" w:rsidRPr="00D53A42" w:rsidRDefault="002A221E" w:rsidP="007447B7">
            <w:pPr>
              <w:widowControl w:val="0"/>
              <w:rPr>
                <w:sz w:val="16"/>
                <w:szCs w:val="16"/>
              </w:rPr>
            </w:pPr>
            <w:r w:rsidRPr="00D53A42">
              <w:rPr>
                <w:sz w:val="16"/>
                <w:szCs w:val="16"/>
              </w:rPr>
              <w:t>If yes, please provide a copy of the five-year plan to support your response.</w:t>
            </w:r>
          </w:p>
        </w:tc>
        <w:tc>
          <w:tcPr>
            <w:tcW w:w="1525" w:type="dxa"/>
          </w:tcPr>
          <w:p w14:paraId="06665064" w14:textId="77777777" w:rsidR="002A221E" w:rsidRPr="00D53A42" w:rsidRDefault="002A221E" w:rsidP="00D53A42">
            <w:pPr>
              <w:widowControl w:val="0"/>
              <w:rPr>
                <w:sz w:val="16"/>
                <w:szCs w:val="16"/>
              </w:rPr>
            </w:pPr>
            <w:r w:rsidRPr="00D53A42">
              <w:rPr>
                <w:sz w:val="16"/>
                <w:szCs w:val="16"/>
              </w:rPr>
              <w:t>1 point awarded for provision of plan to maintain device usability and support services.</w:t>
            </w:r>
          </w:p>
        </w:tc>
      </w:tr>
      <w:tr w:rsidR="002A221E" w:rsidRPr="002A221E" w14:paraId="562A8217" w14:textId="77777777" w:rsidTr="00D53A42">
        <w:trPr>
          <w:cantSplit/>
          <w:jc w:val="center"/>
        </w:trPr>
        <w:tc>
          <w:tcPr>
            <w:tcW w:w="3322" w:type="dxa"/>
          </w:tcPr>
          <w:p w14:paraId="4D90CAEA" w14:textId="77777777" w:rsidR="002A221E" w:rsidRPr="00D53A42" w:rsidRDefault="002A221E" w:rsidP="007447B7">
            <w:pPr>
              <w:widowControl w:val="0"/>
              <w:rPr>
                <w:sz w:val="16"/>
                <w:szCs w:val="16"/>
              </w:rPr>
            </w:pPr>
            <w:r w:rsidRPr="00D53A42">
              <w:rPr>
                <w:sz w:val="16"/>
                <w:szCs w:val="16"/>
              </w:rPr>
              <w:t>If no, confirm whether the organization will develop and implement a five-year outlined plan to maintain device usability and support services.</w:t>
            </w:r>
          </w:p>
          <w:p w14:paraId="46C55D68" w14:textId="77777777" w:rsidR="002A221E" w:rsidRPr="00D53A42" w:rsidRDefault="002A221E" w:rsidP="007447B7">
            <w:pPr>
              <w:widowControl w:val="0"/>
              <w:rPr>
                <w:sz w:val="16"/>
                <w:szCs w:val="16"/>
              </w:rPr>
            </w:pPr>
          </w:p>
        </w:tc>
        <w:tc>
          <w:tcPr>
            <w:tcW w:w="1525" w:type="dxa"/>
          </w:tcPr>
          <w:p w14:paraId="1C9D35ED" w14:textId="77777777" w:rsidR="002A221E" w:rsidRPr="00D53A42" w:rsidRDefault="002A221E" w:rsidP="00D53A42">
            <w:pPr>
              <w:widowControl w:val="0"/>
              <w:rPr>
                <w:sz w:val="16"/>
                <w:szCs w:val="16"/>
              </w:rPr>
            </w:pPr>
            <w:r w:rsidRPr="00D53A42">
              <w:rPr>
                <w:sz w:val="16"/>
                <w:szCs w:val="16"/>
              </w:rPr>
              <w:t>Answering "No" automatically disqualifies the applicant.</w:t>
            </w:r>
          </w:p>
        </w:tc>
      </w:tr>
      <w:tr w:rsidR="002A221E" w:rsidRPr="002A221E" w14:paraId="1B39383A" w14:textId="77777777" w:rsidTr="00D53A42">
        <w:trPr>
          <w:cantSplit/>
          <w:jc w:val="center"/>
        </w:trPr>
        <w:tc>
          <w:tcPr>
            <w:tcW w:w="3322" w:type="dxa"/>
          </w:tcPr>
          <w:p w14:paraId="37CD80A7" w14:textId="77777777" w:rsidR="002A221E" w:rsidRPr="00D53A42" w:rsidRDefault="002A221E" w:rsidP="007447B7">
            <w:pPr>
              <w:widowControl w:val="0"/>
              <w:rPr>
                <w:sz w:val="16"/>
                <w:szCs w:val="16"/>
              </w:rPr>
            </w:pPr>
            <w:r w:rsidRPr="00D53A42">
              <w:rPr>
                <w:sz w:val="16"/>
                <w:szCs w:val="16"/>
              </w:rPr>
              <w:t>Does the organization currently have a plan to track, maintain, and report on devices throughout the performance period? </w:t>
            </w:r>
          </w:p>
        </w:tc>
        <w:tc>
          <w:tcPr>
            <w:tcW w:w="1525" w:type="dxa"/>
          </w:tcPr>
          <w:p w14:paraId="61CD4767" w14:textId="77777777" w:rsidR="002A221E" w:rsidRPr="00D53A42" w:rsidRDefault="002A221E" w:rsidP="00D53A42">
            <w:pPr>
              <w:widowControl w:val="0"/>
              <w:rPr>
                <w:sz w:val="16"/>
                <w:szCs w:val="16"/>
              </w:rPr>
            </w:pPr>
            <w:r w:rsidRPr="00D53A42">
              <w:rPr>
                <w:sz w:val="16"/>
                <w:szCs w:val="16"/>
              </w:rPr>
              <w:t>0 for no or 5 for yes</w:t>
            </w:r>
          </w:p>
        </w:tc>
      </w:tr>
      <w:tr w:rsidR="002A221E" w:rsidRPr="002A221E" w14:paraId="6F9A924A" w14:textId="77777777" w:rsidTr="00D53A42">
        <w:trPr>
          <w:cantSplit/>
          <w:jc w:val="center"/>
        </w:trPr>
        <w:tc>
          <w:tcPr>
            <w:tcW w:w="3322" w:type="dxa"/>
          </w:tcPr>
          <w:p w14:paraId="7D2EBB92" w14:textId="77777777" w:rsidR="002A221E" w:rsidRPr="00D53A42" w:rsidRDefault="002A221E" w:rsidP="007447B7">
            <w:pPr>
              <w:widowControl w:val="0"/>
              <w:rPr>
                <w:sz w:val="16"/>
                <w:szCs w:val="16"/>
              </w:rPr>
            </w:pPr>
            <w:r w:rsidRPr="00D53A42">
              <w:rPr>
                <w:sz w:val="16"/>
                <w:szCs w:val="16"/>
              </w:rPr>
              <w:t>If yes, please provide a copy of the plan to track, maintain, and report on devices throughout the performance period.</w:t>
            </w:r>
          </w:p>
        </w:tc>
        <w:tc>
          <w:tcPr>
            <w:tcW w:w="1525" w:type="dxa"/>
          </w:tcPr>
          <w:p w14:paraId="04DEBA37" w14:textId="77777777" w:rsidR="002A221E" w:rsidRPr="00D53A42" w:rsidRDefault="002A221E" w:rsidP="00D53A42">
            <w:pPr>
              <w:widowControl w:val="0"/>
              <w:rPr>
                <w:sz w:val="16"/>
                <w:szCs w:val="16"/>
              </w:rPr>
            </w:pPr>
            <w:r w:rsidRPr="00D53A42">
              <w:rPr>
                <w:sz w:val="16"/>
                <w:szCs w:val="16"/>
              </w:rPr>
              <w:t>1 point awarded for provision of plan to track, maintain, and report on devices throughout the performance period.</w:t>
            </w:r>
          </w:p>
        </w:tc>
      </w:tr>
      <w:tr w:rsidR="002A221E" w:rsidRPr="002A221E" w14:paraId="29E44748" w14:textId="77777777" w:rsidTr="00D53A42">
        <w:trPr>
          <w:cantSplit/>
          <w:jc w:val="center"/>
        </w:trPr>
        <w:tc>
          <w:tcPr>
            <w:tcW w:w="3322" w:type="dxa"/>
          </w:tcPr>
          <w:p w14:paraId="17EB1792" w14:textId="77777777" w:rsidR="002A221E" w:rsidRPr="00D53A42" w:rsidRDefault="002A221E" w:rsidP="007447B7">
            <w:pPr>
              <w:widowControl w:val="0"/>
              <w:rPr>
                <w:sz w:val="16"/>
                <w:szCs w:val="16"/>
              </w:rPr>
            </w:pPr>
            <w:r w:rsidRPr="00D53A42">
              <w:rPr>
                <w:sz w:val="16"/>
                <w:szCs w:val="16"/>
              </w:rPr>
              <w:t>If no, confirm whether the organization will develop and implement a plan to track, maintain, and report on devices throughout the performance period.</w:t>
            </w:r>
          </w:p>
          <w:p w14:paraId="30F40B17" w14:textId="77777777" w:rsidR="002A221E" w:rsidRPr="00D53A42" w:rsidRDefault="002A221E" w:rsidP="007447B7">
            <w:pPr>
              <w:widowControl w:val="0"/>
              <w:rPr>
                <w:sz w:val="16"/>
                <w:szCs w:val="16"/>
              </w:rPr>
            </w:pPr>
          </w:p>
        </w:tc>
        <w:tc>
          <w:tcPr>
            <w:tcW w:w="1525" w:type="dxa"/>
          </w:tcPr>
          <w:p w14:paraId="1D5A3D09" w14:textId="77777777" w:rsidR="002A221E" w:rsidRPr="00D53A42" w:rsidRDefault="002A221E" w:rsidP="00D53A42">
            <w:pPr>
              <w:widowControl w:val="0"/>
              <w:rPr>
                <w:sz w:val="16"/>
                <w:szCs w:val="16"/>
              </w:rPr>
            </w:pPr>
            <w:r w:rsidRPr="00D53A42">
              <w:rPr>
                <w:sz w:val="16"/>
                <w:szCs w:val="16"/>
              </w:rPr>
              <w:t>Answering "No" automatically disqualifies the applicant.</w:t>
            </w:r>
          </w:p>
        </w:tc>
      </w:tr>
    </w:tbl>
    <w:p w14:paraId="59D53B69" w14:textId="77777777" w:rsidR="00461993" w:rsidRDefault="00461993" w:rsidP="00461993">
      <w:pPr>
        <w:pStyle w:val="A0"/>
      </w:pPr>
    </w:p>
    <w:p w14:paraId="358F53CC" w14:textId="3C927668" w:rsidR="002A221E" w:rsidRPr="002A221E" w:rsidRDefault="002A221E" w:rsidP="00C050C5">
      <w:pPr>
        <w:pStyle w:val="AuthorityNote"/>
      </w:pPr>
      <w:r w:rsidRPr="002A221E">
        <w:t>AUTHORITY NOTE:</w:t>
      </w:r>
      <w:r w:rsidRPr="002A221E">
        <w:tab/>
        <w:t>Promulgated in accordance with R.S. 51:2370.1-2370.19.</w:t>
      </w:r>
    </w:p>
    <w:p w14:paraId="568E8D41"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35CDCFC7" w14:textId="558A5F71" w:rsidR="002A221E" w:rsidRPr="002A221E" w:rsidRDefault="002A221E" w:rsidP="00C050C5">
      <w:pPr>
        <w:pStyle w:val="Section"/>
      </w:pPr>
      <w:r w:rsidRPr="002A221E">
        <w:t>§22</w:t>
      </w:r>
      <w:r w:rsidR="00461993">
        <w:t>11</w:t>
      </w:r>
      <w:r w:rsidR="00421069">
        <w:t>.</w:t>
      </w:r>
      <w:r w:rsidRPr="002A221E">
        <w:tab/>
        <w:t>Compliance and Monitoring</w:t>
      </w:r>
    </w:p>
    <w:p w14:paraId="716522EF" w14:textId="5A09A2D0" w:rsidR="002A221E" w:rsidRDefault="002A221E" w:rsidP="00C050C5">
      <w:pPr>
        <w:pStyle w:val="A0"/>
      </w:pPr>
      <w:r w:rsidRPr="002A221E">
        <w:t>A.</w:t>
      </w:r>
      <w:r w:rsidRPr="002A221E">
        <w:tab/>
        <w:t>The office shall award points based on an evaluation of the applicant’s readiness to comply with federal reporting, monitoring, documentation and risk requirements. Points shall be awarded as follows.</w:t>
      </w:r>
    </w:p>
    <w:p w14:paraId="27D943CA" w14:textId="77777777" w:rsidR="00D53A42" w:rsidRPr="002A221E" w:rsidRDefault="00D53A42" w:rsidP="00D53A42">
      <w:pPr>
        <w:pStyle w:val="A0"/>
      </w:pPr>
    </w:p>
    <w:tbl>
      <w:tblPr>
        <w:tblStyle w:val="TableGrid"/>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322"/>
        <w:gridCol w:w="1525"/>
      </w:tblGrid>
      <w:tr w:rsidR="002A221E" w:rsidRPr="002A221E" w14:paraId="693DA61B" w14:textId="77777777" w:rsidTr="00141B0D">
        <w:trPr>
          <w:cantSplit/>
          <w:tblHeader/>
          <w:jc w:val="center"/>
        </w:trPr>
        <w:tc>
          <w:tcPr>
            <w:tcW w:w="3322" w:type="dxa"/>
            <w:shd w:val="clear" w:color="auto" w:fill="BFBFBF" w:themeFill="background1" w:themeFillShade="BF"/>
          </w:tcPr>
          <w:p w14:paraId="4FFA1C0A" w14:textId="77777777" w:rsidR="002A221E" w:rsidRPr="00141B0D" w:rsidRDefault="002A221E" w:rsidP="00141B0D">
            <w:pPr>
              <w:keepNext/>
              <w:widowControl w:val="0"/>
              <w:jc w:val="center"/>
              <w:rPr>
                <w:b/>
                <w:sz w:val="16"/>
                <w:szCs w:val="16"/>
              </w:rPr>
            </w:pPr>
            <w:r w:rsidRPr="00141B0D">
              <w:rPr>
                <w:b/>
                <w:sz w:val="16"/>
                <w:szCs w:val="16"/>
              </w:rPr>
              <w:t>Question</w:t>
            </w:r>
          </w:p>
        </w:tc>
        <w:tc>
          <w:tcPr>
            <w:tcW w:w="1525" w:type="dxa"/>
            <w:shd w:val="clear" w:color="auto" w:fill="BFBFBF" w:themeFill="background1" w:themeFillShade="BF"/>
          </w:tcPr>
          <w:p w14:paraId="49129728" w14:textId="77777777" w:rsidR="002A221E" w:rsidRPr="00141B0D" w:rsidRDefault="002A221E" w:rsidP="00141B0D">
            <w:pPr>
              <w:keepNext/>
              <w:widowControl w:val="0"/>
              <w:jc w:val="center"/>
              <w:rPr>
                <w:b/>
                <w:sz w:val="16"/>
                <w:szCs w:val="16"/>
              </w:rPr>
            </w:pPr>
            <w:r w:rsidRPr="00141B0D">
              <w:rPr>
                <w:b/>
                <w:sz w:val="16"/>
                <w:szCs w:val="16"/>
              </w:rPr>
              <w:t>Scoring Range</w:t>
            </w:r>
          </w:p>
        </w:tc>
      </w:tr>
      <w:tr w:rsidR="002A221E" w:rsidRPr="002A221E" w14:paraId="1C0D8092" w14:textId="77777777" w:rsidTr="00D53A42">
        <w:trPr>
          <w:cantSplit/>
          <w:tblHeader/>
          <w:jc w:val="center"/>
        </w:trPr>
        <w:tc>
          <w:tcPr>
            <w:tcW w:w="3322" w:type="dxa"/>
          </w:tcPr>
          <w:p w14:paraId="7D1A4C12" w14:textId="77777777" w:rsidR="002A221E" w:rsidRPr="00D53A42" w:rsidRDefault="002A221E" w:rsidP="007447B7">
            <w:pPr>
              <w:widowControl w:val="0"/>
              <w:rPr>
                <w:sz w:val="16"/>
                <w:szCs w:val="16"/>
              </w:rPr>
            </w:pPr>
            <w:r w:rsidRPr="00D53A42">
              <w:rPr>
                <w:sz w:val="16"/>
                <w:szCs w:val="16"/>
              </w:rPr>
              <w:t>Does the organization have systems, staff, and policies capable of meeting federal reporting requirements (2 CFR Part 200)?</w:t>
            </w:r>
          </w:p>
        </w:tc>
        <w:tc>
          <w:tcPr>
            <w:tcW w:w="1525" w:type="dxa"/>
          </w:tcPr>
          <w:p w14:paraId="74E54ED0" w14:textId="77777777" w:rsidR="002A221E" w:rsidRPr="00D53A42" w:rsidRDefault="002A221E" w:rsidP="00141B0D">
            <w:pPr>
              <w:widowControl w:val="0"/>
              <w:rPr>
                <w:sz w:val="16"/>
                <w:szCs w:val="16"/>
              </w:rPr>
            </w:pPr>
            <w:r w:rsidRPr="00D53A42">
              <w:rPr>
                <w:sz w:val="16"/>
                <w:szCs w:val="16"/>
              </w:rPr>
              <w:t>0 for no or 5 for yes</w:t>
            </w:r>
          </w:p>
        </w:tc>
      </w:tr>
      <w:tr w:rsidR="002A221E" w:rsidRPr="002A221E" w14:paraId="4DDF4B13" w14:textId="77777777" w:rsidTr="00D53A42">
        <w:trPr>
          <w:cantSplit/>
          <w:tblHeader/>
          <w:jc w:val="center"/>
        </w:trPr>
        <w:tc>
          <w:tcPr>
            <w:tcW w:w="3322" w:type="dxa"/>
          </w:tcPr>
          <w:p w14:paraId="4D0A1005" w14:textId="77777777" w:rsidR="002A221E" w:rsidRPr="00D53A42" w:rsidRDefault="002A221E" w:rsidP="007447B7">
            <w:pPr>
              <w:widowControl w:val="0"/>
              <w:rPr>
                <w:sz w:val="16"/>
                <w:szCs w:val="16"/>
              </w:rPr>
            </w:pPr>
            <w:r w:rsidRPr="00D53A42">
              <w:rPr>
                <w:sz w:val="16"/>
                <w:szCs w:val="16"/>
              </w:rPr>
              <w:t>If yes, please provide a copy of all existing policies in support of federal reporting requirements.</w:t>
            </w:r>
          </w:p>
        </w:tc>
        <w:tc>
          <w:tcPr>
            <w:tcW w:w="1525" w:type="dxa"/>
          </w:tcPr>
          <w:p w14:paraId="16156563" w14:textId="77777777" w:rsidR="002A221E" w:rsidRPr="00D53A42" w:rsidRDefault="002A221E" w:rsidP="00141B0D">
            <w:pPr>
              <w:widowControl w:val="0"/>
              <w:rPr>
                <w:sz w:val="16"/>
                <w:szCs w:val="16"/>
              </w:rPr>
            </w:pPr>
            <w:r w:rsidRPr="00D53A42">
              <w:rPr>
                <w:sz w:val="16"/>
                <w:szCs w:val="16"/>
              </w:rPr>
              <w:t>1 point provided for provision of federal reporting requirements policies.</w:t>
            </w:r>
          </w:p>
        </w:tc>
      </w:tr>
      <w:tr w:rsidR="002A221E" w:rsidRPr="002A221E" w14:paraId="62313FDE" w14:textId="77777777" w:rsidTr="00D53A42">
        <w:trPr>
          <w:cantSplit/>
          <w:tblHeader/>
          <w:jc w:val="center"/>
        </w:trPr>
        <w:tc>
          <w:tcPr>
            <w:tcW w:w="3322" w:type="dxa"/>
          </w:tcPr>
          <w:p w14:paraId="0A4FF604" w14:textId="77777777" w:rsidR="002A221E" w:rsidRPr="00D53A42" w:rsidRDefault="002A221E" w:rsidP="007447B7">
            <w:pPr>
              <w:widowControl w:val="0"/>
              <w:rPr>
                <w:sz w:val="16"/>
                <w:szCs w:val="16"/>
              </w:rPr>
            </w:pPr>
            <w:r w:rsidRPr="00D53A42">
              <w:rPr>
                <w:sz w:val="16"/>
                <w:szCs w:val="16"/>
              </w:rPr>
              <w:t>If no, please confirm that the organization will create policies to support federal reporting requirements.</w:t>
            </w:r>
          </w:p>
          <w:p w14:paraId="389DB053" w14:textId="77777777" w:rsidR="002A221E" w:rsidRPr="00D53A42" w:rsidRDefault="002A221E" w:rsidP="007447B7">
            <w:pPr>
              <w:widowControl w:val="0"/>
              <w:rPr>
                <w:sz w:val="16"/>
                <w:szCs w:val="16"/>
              </w:rPr>
            </w:pPr>
          </w:p>
        </w:tc>
        <w:tc>
          <w:tcPr>
            <w:tcW w:w="1525" w:type="dxa"/>
          </w:tcPr>
          <w:p w14:paraId="148234D3" w14:textId="77777777" w:rsidR="002A221E" w:rsidRPr="00D53A42" w:rsidRDefault="002A221E" w:rsidP="00141B0D">
            <w:pPr>
              <w:widowControl w:val="0"/>
              <w:rPr>
                <w:sz w:val="16"/>
                <w:szCs w:val="16"/>
              </w:rPr>
            </w:pPr>
            <w:r w:rsidRPr="00D53A42">
              <w:rPr>
                <w:sz w:val="16"/>
                <w:szCs w:val="16"/>
              </w:rPr>
              <w:t>Answering "No" automatically disqualifies the applicant.</w:t>
            </w:r>
          </w:p>
        </w:tc>
      </w:tr>
      <w:tr w:rsidR="002A221E" w:rsidRPr="002A221E" w14:paraId="0960CC9C" w14:textId="77777777" w:rsidTr="00D53A42">
        <w:trPr>
          <w:cantSplit/>
          <w:tblHeader/>
          <w:jc w:val="center"/>
        </w:trPr>
        <w:tc>
          <w:tcPr>
            <w:tcW w:w="3322" w:type="dxa"/>
          </w:tcPr>
          <w:p w14:paraId="166C10DA" w14:textId="77777777" w:rsidR="002A221E" w:rsidRPr="00D53A42" w:rsidRDefault="002A221E" w:rsidP="007447B7">
            <w:pPr>
              <w:widowControl w:val="0"/>
              <w:rPr>
                <w:sz w:val="16"/>
                <w:szCs w:val="16"/>
              </w:rPr>
            </w:pPr>
            <w:r w:rsidRPr="00D53A42">
              <w:rPr>
                <w:sz w:val="16"/>
                <w:szCs w:val="16"/>
              </w:rPr>
              <w:t>If identified as high risk, will the organization participate in enhanced monitoring and technical assistance?</w:t>
            </w:r>
          </w:p>
        </w:tc>
        <w:tc>
          <w:tcPr>
            <w:tcW w:w="1525" w:type="dxa"/>
          </w:tcPr>
          <w:p w14:paraId="4ACF2F92" w14:textId="77777777" w:rsidR="002A221E" w:rsidRPr="00D53A42" w:rsidRDefault="002A221E" w:rsidP="00141B0D">
            <w:pPr>
              <w:widowControl w:val="0"/>
              <w:rPr>
                <w:sz w:val="16"/>
                <w:szCs w:val="16"/>
              </w:rPr>
            </w:pPr>
            <w:r w:rsidRPr="00D53A42">
              <w:rPr>
                <w:sz w:val="16"/>
                <w:szCs w:val="16"/>
              </w:rPr>
              <w:t>Answering "No" automatically disqualifies the applicant.</w:t>
            </w:r>
          </w:p>
        </w:tc>
      </w:tr>
      <w:tr w:rsidR="002A221E" w:rsidRPr="002A221E" w14:paraId="2A4AB58D" w14:textId="77777777" w:rsidTr="00D53A42">
        <w:trPr>
          <w:cantSplit/>
          <w:tblHeader/>
          <w:jc w:val="center"/>
        </w:trPr>
        <w:tc>
          <w:tcPr>
            <w:tcW w:w="3322" w:type="dxa"/>
          </w:tcPr>
          <w:p w14:paraId="6196249B" w14:textId="77777777" w:rsidR="002A221E" w:rsidRPr="00D53A42" w:rsidRDefault="002A221E" w:rsidP="007447B7">
            <w:pPr>
              <w:widowControl w:val="0"/>
              <w:rPr>
                <w:sz w:val="16"/>
                <w:szCs w:val="16"/>
              </w:rPr>
            </w:pPr>
            <w:r w:rsidRPr="00D53A42">
              <w:rPr>
                <w:sz w:val="16"/>
                <w:szCs w:val="16"/>
              </w:rPr>
              <w:t>Confirm that program-related records will be retained for five years following closeout.</w:t>
            </w:r>
          </w:p>
        </w:tc>
        <w:tc>
          <w:tcPr>
            <w:tcW w:w="1525" w:type="dxa"/>
          </w:tcPr>
          <w:p w14:paraId="58074764" w14:textId="77777777" w:rsidR="002A221E" w:rsidRPr="00D53A42" w:rsidRDefault="002A221E" w:rsidP="00141B0D">
            <w:pPr>
              <w:widowControl w:val="0"/>
              <w:rPr>
                <w:sz w:val="16"/>
                <w:szCs w:val="16"/>
              </w:rPr>
            </w:pPr>
            <w:r w:rsidRPr="00D53A42">
              <w:rPr>
                <w:sz w:val="16"/>
                <w:szCs w:val="16"/>
              </w:rPr>
              <w:t>Answering "No" automatically disqualifies the applicant.</w:t>
            </w:r>
          </w:p>
        </w:tc>
      </w:tr>
      <w:tr w:rsidR="002A221E" w:rsidRPr="002A221E" w14:paraId="2E9376E2" w14:textId="77777777" w:rsidTr="00D53A42">
        <w:trPr>
          <w:cantSplit/>
          <w:tblHeader/>
          <w:jc w:val="center"/>
        </w:trPr>
        <w:tc>
          <w:tcPr>
            <w:tcW w:w="3322" w:type="dxa"/>
          </w:tcPr>
          <w:p w14:paraId="0F239D1F" w14:textId="77777777" w:rsidR="002A221E" w:rsidRPr="00D53A42" w:rsidRDefault="002A221E" w:rsidP="007447B7">
            <w:pPr>
              <w:widowControl w:val="0"/>
              <w:rPr>
                <w:sz w:val="16"/>
                <w:szCs w:val="16"/>
              </w:rPr>
            </w:pPr>
            <w:r w:rsidRPr="00D53A42">
              <w:rPr>
                <w:sz w:val="16"/>
                <w:szCs w:val="16"/>
              </w:rPr>
              <w:t>Please confirm that your organization agrees to comply with the following:</w:t>
            </w:r>
          </w:p>
          <w:p w14:paraId="644F58E5" w14:textId="285DB1DB" w:rsidR="002A221E" w:rsidRPr="00D53A42" w:rsidRDefault="002A221E" w:rsidP="007447B7">
            <w:pPr>
              <w:widowControl w:val="0"/>
              <w:rPr>
                <w:sz w:val="16"/>
                <w:szCs w:val="16"/>
              </w:rPr>
            </w:pPr>
            <w:r w:rsidRPr="00D53A42">
              <w:rPr>
                <w:sz w:val="16"/>
                <w:szCs w:val="16"/>
              </w:rPr>
              <w:t>• All federal and State regulations, policies, guidelines, and requirements, as they relate to the application, acceptance, and use of state and federal resources for the Project. This includes but is not limited to the</w:t>
            </w:r>
            <w:r w:rsidR="00C050C5" w:rsidRPr="00D53A42">
              <w:rPr>
                <w:sz w:val="16"/>
                <w:szCs w:val="16"/>
              </w:rPr>
              <w:t xml:space="preserve"> </w:t>
            </w:r>
            <w:r w:rsidRPr="00D53A42">
              <w:rPr>
                <w:sz w:val="16"/>
                <w:szCs w:val="16"/>
              </w:rPr>
              <w:t xml:space="preserve">U.S. Treasury Coronavirus Capital Project Fund Guidance and any supplemental guidance, Uniform Administrative Requirements, Cost Principles, and Audit Requirements for Federal Awards (2 CFR Part 200), and the GUMBO 1.0 Multi-Purpose Community Facilities Subgrant Program. </w:t>
            </w:r>
          </w:p>
          <w:p w14:paraId="53123097" w14:textId="77777777" w:rsidR="002A221E" w:rsidRPr="00D53A42" w:rsidRDefault="002A221E" w:rsidP="007447B7">
            <w:pPr>
              <w:widowControl w:val="0"/>
              <w:rPr>
                <w:sz w:val="16"/>
                <w:szCs w:val="16"/>
              </w:rPr>
            </w:pPr>
            <w:r w:rsidRPr="00D53A42">
              <w:rPr>
                <w:sz w:val="16"/>
                <w:szCs w:val="16"/>
              </w:rPr>
              <w:t>• All applicable laws, ordinances, and codes of the federal, state, and local governments.</w:t>
            </w:r>
          </w:p>
          <w:p w14:paraId="7BDF042B" w14:textId="77777777" w:rsidR="002A221E" w:rsidRPr="00D53A42" w:rsidRDefault="002A221E" w:rsidP="007447B7">
            <w:pPr>
              <w:widowControl w:val="0"/>
              <w:rPr>
                <w:sz w:val="16"/>
                <w:szCs w:val="16"/>
              </w:rPr>
            </w:pPr>
            <w:r w:rsidRPr="00D53A42">
              <w:rPr>
                <w:sz w:val="16"/>
                <w:szCs w:val="16"/>
              </w:rPr>
              <w:t xml:space="preserve">• Participate in risk assessment and monitoring processes throughout the lifecycle of the grant </w:t>
            </w:r>
          </w:p>
          <w:p w14:paraId="35AFD45E" w14:textId="77777777" w:rsidR="002A221E" w:rsidRPr="00D53A42" w:rsidRDefault="002A221E" w:rsidP="007447B7">
            <w:pPr>
              <w:widowControl w:val="0"/>
              <w:rPr>
                <w:sz w:val="16"/>
                <w:szCs w:val="16"/>
              </w:rPr>
            </w:pPr>
            <w:r w:rsidRPr="00D53A42">
              <w:rPr>
                <w:sz w:val="16"/>
                <w:szCs w:val="16"/>
              </w:rPr>
              <w:t>• Submit quarterly progress and expenditure reports for a period of 5 years</w:t>
            </w:r>
          </w:p>
          <w:p w14:paraId="3572DF9C" w14:textId="77777777" w:rsidR="002A221E" w:rsidRPr="00D53A42" w:rsidRDefault="002A221E" w:rsidP="007447B7">
            <w:pPr>
              <w:widowControl w:val="0"/>
              <w:rPr>
                <w:sz w:val="16"/>
                <w:szCs w:val="16"/>
              </w:rPr>
            </w:pPr>
            <w:r w:rsidRPr="00D53A42">
              <w:rPr>
                <w:sz w:val="16"/>
                <w:szCs w:val="16"/>
              </w:rPr>
              <w:t>• Track location and usage of distributed devices for a period of 5 years</w:t>
            </w:r>
          </w:p>
          <w:p w14:paraId="12F925C3" w14:textId="2972AADB" w:rsidR="002A221E" w:rsidRPr="00D53A42" w:rsidRDefault="002A221E" w:rsidP="007447B7">
            <w:pPr>
              <w:widowControl w:val="0"/>
              <w:rPr>
                <w:sz w:val="16"/>
                <w:szCs w:val="16"/>
              </w:rPr>
            </w:pPr>
            <w:r w:rsidRPr="00D53A42">
              <w:rPr>
                <w:sz w:val="16"/>
                <w:szCs w:val="16"/>
              </w:rPr>
              <w:t>• Maintain detailed support for all expenditures for a period of 5 years</w:t>
            </w:r>
            <w:r w:rsidR="00C050C5" w:rsidRPr="00D53A42">
              <w:rPr>
                <w:sz w:val="16"/>
                <w:szCs w:val="16"/>
              </w:rPr>
              <w:t xml:space="preserve"> </w:t>
            </w:r>
          </w:p>
          <w:p w14:paraId="7B2A6541" w14:textId="77777777" w:rsidR="002A221E" w:rsidRPr="00D53A42" w:rsidRDefault="002A221E" w:rsidP="007447B7">
            <w:pPr>
              <w:widowControl w:val="0"/>
              <w:rPr>
                <w:sz w:val="16"/>
                <w:szCs w:val="16"/>
              </w:rPr>
            </w:pPr>
            <w:r w:rsidRPr="00D53A42">
              <w:rPr>
                <w:sz w:val="16"/>
                <w:szCs w:val="16"/>
              </w:rPr>
              <w:t>• Report key performance indicators for a period of 5 years</w:t>
            </w:r>
          </w:p>
        </w:tc>
        <w:tc>
          <w:tcPr>
            <w:tcW w:w="1525" w:type="dxa"/>
          </w:tcPr>
          <w:p w14:paraId="247B7064" w14:textId="77777777" w:rsidR="002A221E" w:rsidRPr="00D53A42" w:rsidRDefault="002A221E" w:rsidP="00141B0D">
            <w:pPr>
              <w:widowControl w:val="0"/>
              <w:rPr>
                <w:sz w:val="16"/>
                <w:szCs w:val="16"/>
              </w:rPr>
            </w:pPr>
            <w:r w:rsidRPr="00D53A42">
              <w:rPr>
                <w:sz w:val="16"/>
                <w:szCs w:val="16"/>
              </w:rPr>
              <w:t>Answering "No" automatically disqualifies the applicant.</w:t>
            </w:r>
          </w:p>
        </w:tc>
      </w:tr>
    </w:tbl>
    <w:p w14:paraId="0C3D1B90" w14:textId="77777777" w:rsidR="00C46850" w:rsidRDefault="00C46850" w:rsidP="00C46850">
      <w:pPr>
        <w:pStyle w:val="A0"/>
      </w:pPr>
      <w:bookmarkStart w:id="2" w:name="Temp"/>
      <w:bookmarkStart w:id="3" w:name="Tempiii"/>
      <w:bookmarkEnd w:id="2"/>
    </w:p>
    <w:bookmarkEnd w:id="3"/>
    <w:p w14:paraId="6A448BAC" w14:textId="3ACAAC34" w:rsidR="002A221E" w:rsidRPr="002A221E" w:rsidRDefault="002A221E" w:rsidP="00C050C5">
      <w:pPr>
        <w:pStyle w:val="AuthorityNote"/>
      </w:pPr>
      <w:r w:rsidRPr="002A221E">
        <w:t>AUTHORITY NOTE:</w:t>
      </w:r>
      <w:r w:rsidRPr="002A221E">
        <w:tab/>
        <w:t>Promulgated in accordance with R.S. 51:2370.1-2370.19.</w:t>
      </w:r>
    </w:p>
    <w:p w14:paraId="62AF41F0"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78818913" w14:textId="387C5987" w:rsidR="002A221E" w:rsidRPr="002A221E" w:rsidRDefault="002A221E" w:rsidP="00C050C5">
      <w:pPr>
        <w:pStyle w:val="Section"/>
      </w:pPr>
      <w:r w:rsidRPr="002A221E">
        <w:t>§22</w:t>
      </w:r>
      <w:r w:rsidR="00461993">
        <w:t>13</w:t>
      </w:r>
      <w:r w:rsidR="00421069">
        <w:t>.</w:t>
      </w:r>
      <w:r w:rsidRPr="002A221E">
        <w:tab/>
        <w:t>Community Partnerships</w:t>
      </w:r>
    </w:p>
    <w:p w14:paraId="3D336DFA" w14:textId="35291B0F" w:rsidR="002A221E" w:rsidRPr="002A221E" w:rsidRDefault="002A221E" w:rsidP="00C050C5">
      <w:pPr>
        <w:pStyle w:val="A0"/>
      </w:pPr>
      <w:r w:rsidRPr="002A221E">
        <w:t>A.</w:t>
      </w:r>
      <w:r w:rsidRPr="002A221E">
        <w:tab/>
        <w:t>The office shall award points based on an evaluation of the applicant’s partnerships and planned community engagement efforts. Points shall be awarded as follows.</w:t>
      </w:r>
    </w:p>
    <w:tbl>
      <w:tblPr>
        <w:tblStyle w:val="TableGrid"/>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322"/>
        <w:gridCol w:w="1525"/>
      </w:tblGrid>
      <w:tr w:rsidR="002A221E" w:rsidRPr="00141B0D" w14:paraId="253E9EFD" w14:textId="77777777" w:rsidTr="00C46850">
        <w:trPr>
          <w:cantSplit/>
          <w:tblHeader/>
          <w:jc w:val="center"/>
        </w:trPr>
        <w:tc>
          <w:tcPr>
            <w:tcW w:w="3322" w:type="dxa"/>
            <w:shd w:val="clear" w:color="auto" w:fill="BFBFBF" w:themeFill="background1" w:themeFillShade="BF"/>
          </w:tcPr>
          <w:p w14:paraId="790ED2CE" w14:textId="77777777" w:rsidR="002A221E" w:rsidRPr="00141B0D" w:rsidRDefault="002A221E" w:rsidP="00141B0D">
            <w:pPr>
              <w:keepNext/>
              <w:widowControl w:val="0"/>
              <w:jc w:val="center"/>
              <w:rPr>
                <w:b/>
                <w:sz w:val="16"/>
                <w:szCs w:val="16"/>
              </w:rPr>
            </w:pPr>
            <w:r w:rsidRPr="00141B0D">
              <w:rPr>
                <w:b/>
                <w:sz w:val="16"/>
                <w:szCs w:val="16"/>
              </w:rPr>
              <w:t>Question</w:t>
            </w:r>
          </w:p>
        </w:tc>
        <w:tc>
          <w:tcPr>
            <w:tcW w:w="1525" w:type="dxa"/>
            <w:shd w:val="clear" w:color="auto" w:fill="BFBFBF" w:themeFill="background1" w:themeFillShade="BF"/>
          </w:tcPr>
          <w:p w14:paraId="48BA1183" w14:textId="77777777" w:rsidR="002A221E" w:rsidRPr="00141B0D" w:rsidRDefault="002A221E" w:rsidP="00141B0D">
            <w:pPr>
              <w:widowControl w:val="0"/>
              <w:jc w:val="center"/>
              <w:rPr>
                <w:b/>
                <w:sz w:val="16"/>
                <w:szCs w:val="16"/>
              </w:rPr>
            </w:pPr>
            <w:r w:rsidRPr="00141B0D">
              <w:rPr>
                <w:b/>
                <w:sz w:val="16"/>
                <w:szCs w:val="16"/>
              </w:rPr>
              <w:t>Scoring Range</w:t>
            </w:r>
          </w:p>
        </w:tc>
      </w:tr>
      <w:tr w:rsidR="002A221E" w:rsidRPr="00141B0D" w14:paraId="10C42686" w14:textId="77777777" w:rsidTr="00141B0D">
        <w:trPr>
          <w:cantSplit/>
          <w:jc w:val="center"/>
        </w:trPr>
        <w:tc>
          <w:tcPr>
            <w:tcW w:w="3322" w:type="dxa"/>
          </w:tcPr>
          <w:p w14:paraId="6E6625ED" w14:textId="77777777" w:rsidR="002A221E" w:rsidRPr="00141B0D" w:rsidRDefault="002A221E" w:rsidP="007447B7">
            <w:pPr>
              <w:widowControl w:val="0"/>
              <w:rPr>
                <w:sz w:val="16"/>
                <w:szCs w:val="16"/>
              </w:rPr>
            </w:pPr>
            <w:r w:rsidRPr="00141B0D">
              <w:rPr>
                <w:sz w:val="16"/>
                <w:szCs w:val="16"/>
              </w:rPr>
              <w:t xml:space="preserve">List any partner organizations and describe their role in implementing the project </w:t>
            </w:r>
            <w:r w:rsidRPr="00141B0D">
              <w:rPr>
                <w:sz w:val="16"/>
                <w:szCs w:val="16"/>
              </w:rPr>
              <w:br/>
            </w:r>
            <w:r w:rsidRPr="00141B0D">
              <w:rPr>
                <w:sz w:val="16"/>
                <w:szCs w:val="16"/>
              </w:rPr>
              <w:br/>
            </w:r>
          </w:p>
          <w:p w14:paraId="5FC9E304" w14:textId="77777777" w:rsidR="002A221E" w:rsidRPr="00141B0D" w:rsidRDefault="002A221E" w:rsidP="007447B7">
            <w:pPr>
              <w:widowControl w:val="0"/>
              <w:rPr>
                <w:sz w:val="16"/>
                <w:szCs w:val="16"/>
              </w:rPr>
            </w:pPr>
          </w:p>
        </w:tc>
        <w:tc>
          <w:tcPr>
            <w:tcW w:w="1525" w:type="dxa"/>
          </w:tcPr>
          <w:p w14:paraId="5F16FC46" w14:textId="77777777" w:rsidR="002A221E" w:rsidRPr="00141B0D" w:rsidRDefault="002A221E" w:rsidP="00141B0D">
            <w:pPr>
              <w:widowControl w:val="0"/>
              <w:rPr>
                <w:sz w:val="16"/>
                <w:szCs w:val="16"/>
              </w:rPr>
            </w:pPr>
            <w:r w:rsidRPr="00141B0D">
              <w:rPr>
                <w:sz w:val="16"/>
                <w:szCs w:val="16"/>
              </w:rPr>
              <w:t>1 point awarded for each collaborative opportunity listed up to 5 point maximum.</w:t>
            </w:r>
          </w:p>
          <w:p w14:paraId="0FD8F1E2" w14:textId="77777777" w:rsidR="002A221E" w:rsidRPr="00141B0D" w:rsidRDefault="002A221E" w:rsidP="00141B0D">
            <w:pPr>
              <w:widowControl w:val="0"/>
              <w:rPr>
                <w:sz w:val="16"/>
                <w:szCs w:val="16"/>
              </w:rPr>
            </w:pPr>
          </w:p>
        </w:tc>
      </w:tr>
      <w:tr w:rsidR="002A221E" w:rsidRPr="00141B0D" w14:paraId="637AA9FB" w14:textId="77777777" w:rsidTr="00141B0D">
        <w:trPr>
          <w:cantSplit/>
          <w:jc w:val="center"/>
        </w:trPr>
        <w:tc>
          <w:tcPr>
            <w:tcW w:w="3322" w:type="dxa"/>
          </w:tcPr>
          <w:p w14:paraId="500697BA" w14:textId="77777777" w:rsidR="002A221E" w:rsidRPr="00141B0D" w:rsidRDefault="002A221E" w:rsidP="007447B7">
            <w:pPr>
              <w:widowControl w:val="0"/>
              <w:rPr>
                <w:sz w:val="16"/>
                <w:szCs w:val="16"/>
              </w:rPr>
            </w:pPr>
            <w:r w:rsidRPr="00141B0D">
              <w:rPr>
                <w:sz w:val="16"/>
                <w:szCs w:val="16"/>
              </w:rPr>
              <w:t>Will the organization conduct outreach or public communications regarding the project?</w:t>
            </w:r>
            <w:r w:rsidRPr="00141B0D">
              <w:rPr>
                <w:sz w:val="16"/>
                <w:szCs w:val="16"/>
              </w:rPr>
              <w:tab/>
            </w:r>
          </w:p>
        </w:tc>
        <w:tc>
          <w:tcPr>
            <w:tcW w:w="1525" w:type="dxa"/>
          </w:tcPr>
          <w:p w14:paraId="27F7AB7D" w14:textId="77777777" w:rsidR="002A221E" w:rsidRPr="00141B0D" w:rsidRDefault="002A221E" w:rsidP="00141B0D">
            <w:pPr>
              <w:widowControl w:val="0"/>
              <w:rPr>
                <w:sz w:val="16"/>
                <w:szCs w:val="16"/>
              </w:rPr>
            </w:pPr>
            <w:r w:rsidRPr="00141B0D">
              <w:rPr>
                <w:sz w:val="16"/>
                <w:szCs w:val="16"/>
              </w:rPr>
              <w:t>Answering "No" automatically disqualifies the applicant.</w:t>
            </w:r>
          </w:p>
        </w:tc>
      </w:tr>
      <w:tr w:rsidR="002A221E" w:rsidRPr="00141B0D" w14:paraId="171A063A" w14:textId="77777777" w:rsidTr="00141B0D">
        <w:trPr>
          <w:cantSplit/>
          <w:jc w:val="center"/>
        </w:trPr>
        <w:tc>
          <w:tcPr>
            <w:tcW w:w="3322" w:type="dxa"/>
          </w:tcPr>
          <w:p w14:paraId="4050A81A" w14:textId="39A49205" w:rsidR="002A221E" w:rsidRPr="00141B0D" w:rsidRDefault="002A221E" w:rsidP="00461993">
            <w:pPr>
              <w:widowControl w:val="0"/>
              <w:rPr>
                <w:sz w:val="16"/>
                <w:szCs w:val="16"/>
              </w:rPr>
            </w:pPr>
            <w:r w:rsidRPr="00141B0D">
              <w:rPr>
                <w:sz w:val="16"/>
                <w:szCs w:val="16"/>
              </w:rPr>
              <w:lastRenderedPageBreak/>
              <w:t>If yes, indicate the communication methods that will be used (select all that apply):</w:t>
            </w:r>
            <w:r w:rsidRPr="00141B0D">
              <w:rPr>
                <w:sz w:val="16"/>
                <w:szCs w:val="16"/>
              </w:rPr>
              <w:br/>
            </w:r>
            <w:r w:rsidRPr="00141B0D">
              <w:rPr>
                <w:rFonts w:ascii="Segoe UI Symbol" w:hAnsi="Segoe UI Symbol" w:cs="Segoe UI Symbol"/>
                <w:sz w:val="16"/>
                <w:szCs w:val="16"/>
              </w:rPr>
              <w:t>☐</w:t>
            </w:r>
            <w:r w:rsidRPr="00141B0D">
              <w:rPr>
                <w:sz w:val="16"/>
                <w:szCs w:val="16"/>
              </w:rPr>
              <w:t xml:space="preserve"> Organization website</w:t>
            </w:r>
            <w:r w:rsidRPr="00141B0D">
              <w:rPr>
                <w:sz w:val="16"/>
                <w:szCs w:val="16"/>
              </w:rPr>
              <w:br/>
            </w:r>
            <w:r w:rsidRPr="00141B0D">
              <w:rPr>
                <w:rFonts w:ascii="Segoe UI Symbol" w:hAnsi="Segoe UI Symbol" w:cs="Segoe UI Symbol"/>
                <w:sz w:val="16"/>
                <w:szCs w:val="16"/>
              </w:rPr>
              <w:t>☐</w:t>
            </w:r>
            <w:r w:rsidRPr="00141B0D">
              <w:rPr>
                <w:sz w:val="16"/>
                <w:szCs w:val="16"/>
              </w:rPr>
              <w:t xml:space="preserve"> Social media platforms</w:t>
            </w:r>
            <w:r w:rsidRPr="00141B0D">
              <w:rPr>
                <w:sz w:val="16"/>
                <w:szCs w:val="16"/>
              </w:rPr>
              <w:br/>
            </w:r>
            <w:r w:rsidRPr="00141B0D">
              <w:rPr>
                <w:rFonts w:ascii="Segoe UI Symbol" w:hAnsi="Segoe UI Symbol" w:cs="Segoe UI Symbol"/>
                <w:sz w:val="16"/>
                <w:szCs w:val="16"/>
              </w:rPr>
              <w:t>☐</w:t>
            </w:r>
            <w:r w:rsidRPr="00141B0D">
              <w:rPr>
                <w:sz w:val="16"/>
                <w:szCs w:val="16"/>
              </w:rPr>
              <w:t xml:space="preserve"> Email communications or newsletters</w:t>
            </w:r>
            <w:r w:rsidRPr="00141B0D">
              <w:rPr>
                <w:sz w:val="16"/>
                <w:szCs w:val="16"/>
              </w:rPr>
              <w:br/>
            </w:r>
            <w:r w:rsidRPr="00141B0D">
              <w:rPr>
                <w:rFonts w:ascii="Segoe UI Symbol" w:hAnsi="Segoe UI Symbol" w:cs="Segoe UI Symbol"/>
                <w:sz w:val="16"/>
                <w:szCs w:val="16"/>
              </w:rPr>
              <w:t>☐</w:t>
            </w:r>
            <w:r w:rsidRPr="00141B0D">
              <w:rPr>
                <w:sz w:val="16"/>
                <w:szCs w:val="16"/>
              </w:rPr>
              <w:t xml:space="preserve"> Printed materials (e.g., flyers, brochures)</w:t>
            </w:r>
            <w:r w:rsidRPr="00141B0D">
              <w:rPr>
                <w:sz w:val="16"/>
                <w:szCs w:val="16"/>
              </w:rPr>
              <w:br/>
            </w:r>
            <w:r w:rsidRPr="00141B0D">
              <w:rPr>
                <w:rFonts w:ascii="Segoe UI Symbol" w:hAnsi="Segoe UI Symbol" w:cs="Segoe UI Symbol"/>
                <w:sz w:val="16"/>
                <w:szCs w:val="16"/>
              </w:rPr>
              <w:t>☐</w:t>
            </w:r>
            <w:r w:rsidRPr="00141B0D">
              <w:rPr>
                <w:sz w:val="16"/>
                <w:szCs w:val="16"/>
              </w:rPr>
              <w:t xml:space="preserve"> Local media outlets (print, radio, or television)</w:t>
            </w:r>
            <w:r w:rsidRPr="00141B0D">
              <w:rPr>
                <w:sz w:val="16"/>
                <w:szCs w:val="16"/>
              </w:rPr>
              <w:br/>
            </w:r>
            <w:r w:rsidRPr="00141B0D">
              <w:rPr>
                <w:rFonts w:ascii="Segoe UI Symbol" w:hAnsi="Segoe UI Symbol" w:cs="Segoe UI Symbol"/>
                <w:sz w:val="16"/>
                <w:szCs w:val="16"/>
              </w:rPr>
              <w:t>☐</w:t>
            </w:r>
            <w:r w:rsidRPr="00141B0D">
              <w:rPr>
                <w:sz w:val="16"/>
                <w:szCs w:val="16"/>
              </w:rPr>
              <w:t xml:space="preserve"> Partner or stakeholder networks</w:t>
            </w:r>
            <w:r w:rsidRPr="00141B0D">
              <w:rPr>
                <w:sz w:val="16"/>
                <w:szCs w:val="16"/>
              </w:rPr>
              <w:br/>
            </w:r>
            <w:r w:rsidRPr="00141B0D">
              <w:rPr>
                <w:rFonts w:ascii="Segoe UI Symbol" w:hAnsi="Segoe UI Symbol" w:cs="Segoe UI Symbol"/>
                <w:sz w:val="16"/>
                <w:szCs w:val="16"/>
              </w:rPr>
              <w:t>☐</w:t>
            </w:r>
            <w:r w:rsidRPr="00141B0D">
              <w:rPr>
                <w:sz w:val="16"/>
                <w:szCs w:val="16"/>
              </w:rPr>
              <w:t xml:space="preserve"> Community meetings or events</w:t>
            </w:r>
            <w:r w:rsidRPr="00141B0D">
              <w:rPr>
                <w:sz w:val="16"/>
                <w:szCs w:val="16"/>
              </w:rPr>
              <w:br/>
            </w:r>
            <w:r w:rsidRPr="00141B0D">
              <w:rPr>
                <w:rFonts w:ascii="Segoe UI Symbol" w:hAnsi="Segoe UI Symbol" w:cs="Segoe UI Symbol"/>
                <w:sz w:val="16"/>
                <w:szCs w:val="16"/>
              </w:rPr>
              <w:t>☐</w:t>
            </w:r>
            <w:r w:rsidRPr="00141B0D">
              <w:rPr>
                <w:sz w:val="16"/>
                <w:szCs w:val="16"/>
              </w:rPr>
              <w:t xml:space="preserve"> Other (specify) </w:t>
            </w:r>
          </w:p>
        </w:tc>
        <w:tc>
          <w:tcPr>
            <w:tcW w:w="1525" w:type="dxa"/>
          </w:tcPr>
          <w:p w14:paraId="714DD512" w14:textId="77777777" w:rsidR="002A221E" w:rsidRPr="00141B0D" w:rsidRDefault="002A221E" w:rsidP="00141B0D">
            <w:pPr>
              <w:widowControl w:val="0"/>
              <w:rPr>
                <w:sz w:val="16"/>
                <w:szCs w:val="16"/>
              </w:rPr>
            </w:pPr>
            <w:r w:rsidRPr="00141B0D">
              <w:rPr>
                <w:sz w:val="16"/>
                <w:szCs w:val="16"/>
              </w:rPr>
              <w:t>1 point awarded for each collaborative opportunity listed.</w:t>
            </w:r>
          </w:p>
          <w:p w14:paraId="51F3F565" w14:textId="77777777" w:rsidR="002A221E" w:rsidRPr="00141B0D" w:rsidRDefault="002A221E" w:rsidP="00141B0D">
            <w:pPr>
              <w:widowControl w:val="0"/>
              <w:rPr>
                <w:sz w:val="16"/>
                <w:szCs w:val="16"/>
              </w:rPr>
            </w:pPr>
          </w:p>
        </w:tc>
      </w:tr>
    </w:tbl>
    <w:p w14:paraId="21B96DA1" w14:textId="77777777" w:rsidR="00461993" w:rsidRDefault="00461993" w:rsidP="00461993">
      <w:pPr>
        <w:pStyle w:val="A0"/>
      </w:pPr>
    </w:p>
    <w:p w14:paraId="5C6D8D13" w14:textId="798295CA" w:rsidR="002A221E" w:rsidRPr="002A221E" w:rsidRDefault="002A221E" w:rsidP="00C050C5">
      <w:pPr>
        <w:pStyle w:val="AuthorityNote"/>
      </w:pPr>
      <w:r w:rsidRPr="002A221E">
        <w:t>AUTHORITY NOTE:</w:t>
      </w:r>
      <w:r w:rsidRPr="002A221E">
        <w:tab/>
        <w:t>Promulgated in accordance with R.S. 51:2370.1-2370.19.</w:t>
      </w:r>
    </w:p>
    <w:p w14:paraId="71C9FFF8"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6D6DC6C6" w14:textId="158363F7" w:rsidR="002A221E" w:rsidRPr="002A221E" w:rsidRDefault="002A221E" w:rsidP="00C050C5">
      <w:pPr>
        <w:pStyle w:val="Section"/>
      </w:pPr>
      <w:r w:rsidRPr="002A221E">
        <w:t>§22</w:t>
      </w:r>
      <w:r w:rsidR="00461993">
        <w:t>15</w:t>
      </w:r>
      <w:r w:rsidR="00421069">
        <w:t>.</w:t>
      </w:r>
      <w:r w:rsidRPr="002A221E">
        <w:tab/>
        <w:t>Applicant Compliance and Certification</w:t>
      </w:r>
    </w:p>
    <w:p w14:paraId="276F9989" w14:textId="77777777" w:rsidR="002A221E" w:rsidRPr="002A221E" w:rsidRDefault="002A221E" w:rsidP="00C050C5">
      <w:pPr>
        <w:pStyle w:val="A0"/>
      </w:pPr>
      <w:r w:rsidRPr="002A221E">
        <w:rPr>
          <w:color w:val="000000"/>
          <w:shd w:val="clear" w:color="auto" w:fill="FFFFFF"/>
        </w:rPr>
        <w:t>A.</w:t>
      </w:r>
      <w:r w:rsidRPr="002A221E">
        <w:rPr>
          <w:rFonts w:ascii="Arial" w:hAnsi="Arial" w:cs="Arial"/>
          <w:color w:val="000000"/>
          <w:shd w:val="clear" w:color="auto" w:fill="FFFFFF"/>
        </w:rPr>
        <w:tab/>
      </w:r>
      <w:r w:rsidRPr="002A221E">
        <w:t>The office shall ensure confirmation that the applicant certifies compliance with applicable federal civil rights and nondiscrimination requirements. This certification is mandatory for program eligibility; failure to certify results in disqualification. </w:t>
      </w:r>
    </w:p>
    <w:tbl>
      <w:tblPr>
        <w:tblStyle w:val="TableGrid"/>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244"/>
        <w:gridCol w:w="1603"/>
      </w:tblGrid>
      <w:tr w:rsidR="002A221E" w:rsidRPr="00141B0D" w14:paraId="41AFB6AF" w14:textId="77777777" w:rsidTr="00141B0D">
        <w:trPr>
          <w:cantSplit/>
          <w:tblHeader/>
          <w:jc w:val="center"/>
        </w:trPr>
        <w:tc>
          <w:tcPr>
            <w:tcW w:w="3244" w:type="dxa"/>
            <w:shd w:val="clear" w:color="auto" w:fill="BFBFBF" w:themeFill="background1" w:themeFillShade="BF"/>
          </w:tcPr>
          <w:p w14:paraId="7F61DD21" w14:textId="77777777" w:rsidR="002A221E" w:rsidRPr="00141B0D" w:rsidRDefault="002A221E" w:rsidP="00141B0D">
            <w:pPr>
              <w:keepNext/>
              <w:widowControl w:val="0"/>
              <w:jc w:val="center"/>
              <w:rPr>
                <w:b/>
                <w:sz w:val="16"/>
                <w:szCs w:val="16"/>
              </w:rPr>
            </w:pPr>
            <w:bookmarkStart w:id="4" w:name="Place"/>
            <w:r w:rsidRPr="00141B0D">
              <w:rPr>
                <w:b/>
                <w:sz w:val="16"/>
                <w:szCs w:val="16"/>
              </w:rPr>
              <w:t>Question</w:t>
            </w:r>
          </w:p>
        </w:tc>
        <w:tc>
          <w:tcPr>
            <w:tcW w:w="1603" w:type="dxa"/>
            <w:shd w:val="clear" w:color="auto" w:fill="BFBFBF" w:themeFill="background1" w:themeFillShade="BF"/>
          </w:tcPr>
          <w:p w14:paraId="686D3C50" w14:textId="77777777" w:rsidR="002A221E" w:rsidRPr="00141B0D" w:rsidRDefault="002A221E" w:rsidP="00141B0D">
            <w:pPr>
              <w:keepNext/>
              <w:widowControl w:val="0"/>
              <w:jc w:val="center"/>
              <w:rPr>
                <w:b/>
                <w:sz w:val="16"/>
                <w:szCs w:val="16"/>
              </w:rPr>
            </w:pPr>
            <w:r w:rsidRPr="00141B0D">
              <w:rPr>
                <w:b/>
                <w:sz w:val="16"/>
                <w:szCs w:val="16"/>
              </w:rPr>
              <w:t>Scoring Range</w:t>
            </w:r>
          </w:p>
        </w:tc>
      </w:tr>
      <w:bookmarkEnd w:id="4"/>
      <w:tr w:rsidR="002A221E" w:rsidRPr="00141B0D" w14:paraId="398157B4" w14:textId="77777777" w:rsidTr="00141B0D">
        <w:trPr>
          <w:cantSplit/>
          <w:tblHeader/>
          <w:jc w:val="center"/>
        </w:trPr>
        <w:tc>
          <w:tcPr>
            <w:tcW w:w="3244" w:type="dxa"/>
          </w:tcPr>
          <w:p w14:paraId="0D002774" w14:textId="77777777" w:rsidR="002A221E" w:rsidRPr="00141B0D" w:rsidRDefault="002A221E" w:rsidP="007447B7">
            <w:pPr>
              <w:widowControl w:val="0"/>
              <w:rPr>
                <w:sz w:val="16"/>
                <w:szCs w:val="16"/>
              </w:rPr>
            </w:pPr>
            <w:r w:rsidRPr="00141B0D">
              <w:rPr>
                <w:sz w:val="16"/>
                <w:szCs w:val="16"/>
              </w:rPr>
              <w:t>Do you certify that, if awarded, your organization will not discriminate on the basis of race, color, national origin, sex, age, disability, religion, or any other protected status, and that all awarded devices will be made available to and eligible for any individual who meets program requirements?</w:t>
            </w:r>
          </w:p>
        </w:tc>
        <w:tc>
          <w:tcPr>
            <w:tcW w:w="1603" w:type="dxa"/>
          </w:tcPr>
          <w:p w14:paraId="59F63261" w14:textId="77777777" w:rsidR="002A221E" w:rsidRPr="00141B0D" w:rsidRDefault="002A221E" w:rsidP="00141B0D">
            <w:pPr>
              <w:widowControl w:val="0"/>
              <w:rPr>
                <w:bCs/>
                <w:sz w:val="16"/>
                <w:szCs w:val="16"/>
              </w:rPr>
            </w:pPr>
            <w:r w:rsidRPr="00141B0D">
              <w:rPr>
                <w:bCs/>
                <w:sz w:val="16"/>
                <w:szCs w:val="16"/>
              </w:rPr>
              <w:t xml:space="preserve">Answering "No" automatically disqualifies the applicant. Non-discrimination </w:t>
            </w:r>
            <w:r w:rsidRPr="00141B0D">
              <w:rPr>
                <w:sz w:val="16"/>
                <w:szCs w:val="16"/>
              </w:rPr>
              <w:t>compliance</w:t>
            </w:r>
            <w:r w:rsidRPr="00141B0D">
              <w:rPr>
                <w:bCs/>
                <w:sz w:val="16"/>
                <w:szCs w:val="16"/>
              </w:rPr>
              <w:t xml:space="preserve"> is a mandatory federal civil rights requirement under Title VI and other </w:t>
            </w:r>
            <w:r w:rsidRPr="00141B0D">
              <w:rPr>
                <w:sz w:val="16"/>
                <w:szCs w:val="16"/>
              </w:rPr>
              <w:t>applicable</w:t>
            </w:r>
            <w:r w:rsidRPr="00141B0D">
              <w:rPr>
                <w:bCs/>
                <w:sz w:val="16"/>
                <w:szCs w:val="16"/>
              </w:rPr>
              <w:t xml:space="preserve"> statutes.</w:t>
            </w:r>
          </w:p>
          <w:p w14:paraId="54F797A4" w14:textId="77777777" w:rsidR="002A221E" w:rsidRPr="00141B0D" w:rsidRDefault="002A221E" w:rsidP="007447B7">
            <w:pPr>
              <w:widowControl w:val="0"/>
              <w:jc w:val="center"/>
              <w:rPr>
                <w:sz w:val="16"/>
                <w:szCs w:val="16"/>
              </w:rPr>
            </w:pPr>
          </w:p>
        </w:tc>
      </w:tr>
      <w:tr w:rsidR="002A221E" w:rsidRPr="00141B0D" w14:paraId="4B48270E" w14:textId="77777777" w:rsidTr="00141B0D">
        <w:trPr>
          <w:cantSplit/>
          <w:tblHeader/>
          <w:jc w:val="center"/>
        </w:trPr>
        <w:tc>
          <w:tcPr>
            <w:tcW w:w="3244" w:type="dxa"/>
          </w:tcPr>
          <w:p w14:paraId="320E6829" w14:textId="77777777" w:rsidR="002A221E" w:rsidRPr="00141B0D" w:rsidRDefault="002A221E" w:rsidP="007447B7">
            <w:pPr>
              <w:widowControl w:val="0"/>
              <w:rPr>
                <w:sz w:val="16"/>
                <w:szCs w:val="16"/>
              </w:rPr>
            </w:pPr>
            <w:r w:rsidRPr="00141B0D">
              <w:rPr>
                <w:sz w:val="16"/>
                <w:szCs w:val="16"/>
              </w:rPr>
              <w:t xml:space="preserve">Does the organization agree to comply with all applicable federal oversight and civil rights requirements, including Executive Order of March 26, 2026, and ensure that any contractors or partners also comply? </w:t>
            </w:r>
          </w:p>
        </w:tc>
        <w:tc>
          <w:tcPr>
            <w:tcW w:w="1603" w:type="dxa"/>
          </w:tcPr>
          <w:p w14:paraId="6DBEC994" w14:textId="77777777" w:rsidR="002A221E" w:rsidRPr="00141B0D" w:rsidRDefault="002A221E" w:rsidP="00141B0D">
            <w:pPr>
              <w:widowControl w:val="0"/>
              <w:rPr>
                <w:bCs/>
                <w:sz w:val="16"/>
                <w:szCs w:val="16"/>
              </w:rPr>
            </w:pPr>
            <w:bookmarkStart w:id="5" w:name="End"/>
            <w:r w:rsidRPr="00141B0D">
              <w:rPr>
                <w:bCs/>
                <w:sz w:val="16"/>
                <w:szCs w:val="16"/>
              </w:rPr>
              <w:t>Answering "No" automatically disqualifies the applicant. Non-discrimination compliance is a mandatory federal civil rights requirement under Title VI and other applicable statutes.</w:t>
            </w:r>
            <w:bookmarkEnd w:id="5"/>
          </w:p>
        </w:tc>
      </w:tr>
    </w:tbl>
    <w:p w14:paraId="03C79CA0" w14:textId="77777777" w:rsidR="00461993" w:rsidRDefault="00461993" w:rsidP="00461993">
      <w:pPr>
        <w:pStyle w:val="A0"/>
      </w:pPr>
    </w:p>
    <w:p w14:paraId="2A0F1A54" w14:textId="12027823" w:rsidR="002A221E" w:rsidRPr="002A221E" w:rsidRDefault="002A221E" w:rsidP="00C050C5">
      <w:pPr>
        <w:pStyle w:val="AuthorityNote"/>
      </w:pPr>
      <w:r w:rsidRPr="002A221E">
        <w:t>AUTHORITY NOTE:</w:t>
      </w:r>
      <w:r w:rsidRPr="002A221E">
        <w:tab/>
        <w:t>Promulgated in accordance with R.S. 51:2370.1-2370.19.</w:t>
      </w:r>
    </w:p>
    <w:p w14:paraId="2071E4FB"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4C6A2A34" w14:textId="6C9EBEFD" w:rsidR="002A221E" w:rsidRPr="002A221E" w:rsidRDefault="002A221E" w:rsidP="00C050C5">
      <w:pPr>
        <w:pStyle w:val="Section"/>
      </w:pPr>
      <w:r w:rsidRPr="002A221E">
        <w:t>§22</w:t>
      </w:r>
      <w:r w:rsidR="00461993">
        <w:t>17</w:t>
      </w:r>
      <w:r w:rsidR="00421069">
        <w:t>.</w:t>
      </w:r>
      <w:r w:rsidRPr="002A221E">
        <w:tab/>
        <w:t>Reporting</w:t>
      </w:r>
    </w:p>
    <w:p w14:paraId="1FE1EF80" w14:textId="77777777" w:rsidR="002A221E" w:rsidRPr="002A221E" w:rsidRDefault="002A221E" w:rsidP="00C050C5">
      <w:pPr>
        <w:pStyle w:val="A0"/>
      </w:pPr>
      <w:r w:rsidRPr="002A221E">
        <w:t>A.</w:t>
      </w:r>
      <w:r w:rsidRPr="002A221E">
        <w:tab/>
        <w:t>Subrecipients shall submit to the office reports as follows:</w:t>
      </w:r>
    </w:p>
    <w:p w14:paraId="39ADB67A" w14:textId="69ED37FA" w:rsidR="002A221E" w:rsidRPr="002A221E" w:rsidRDefault="002A221E" w:rsidP="00C050C5">
      <w:pPr>
        <w:pStyle w:val="1"/>
      </w:pPr>
      <w:r w:rsidRPr="002A221E">
        <w:t>1.</w:t>
      </w:r>
      <w:r w:rsidRPr="002A221E">
        <w:tab/>
        <w:t>quarterly progress and expenditure reports for each awarded project for the duration of the agreement;</w:t>
      </w:r>
      <w:r w:rsidR="00C46850">
        <w:t xml:space="preserve"> and</w:t>
      </w:r>
    </w:p>
    <w:p w14:paraId="583E29E8" w14:textId="77777777" w:rsidR="002A221E" w:rsidRPr="002A221E" w:rsidRDefault="002A221E" w:rsidP="00C050C5">
      <w:pPr>
        <w:pStyle w:val="1"/>
      </w:pPr>
      <w:r w:rsidRPr="002A221E">
        <w:t>2.</w:t>
      </w:r>
      <w:r w:rsidRPr="002A221E">
        <w:tab/>
        <w:t>upon request from the office, subrecipients shall provide:</w:t>
      </w:r>
    </w:p>
    <w:p w14:paraId="63DA7CF9" w14:textId="77777777" w:rsidR="002A221E" w:rsidRPr="002A221E" w:rsidRDefault="002A221E" w:rsidP="00C050C5">
      <w:pPr>
        <w:pStyle w:val="a1"/>
      </w:pPr>
      <w:r w:rsidRPr="002A221E">
        <w:t>a.</w:t>
      </w:r>
      <w:r w:rsidRPr="002A221E">
        <w:tab/>
        <w:t>reports on location and usage of distributed devices;</w:t>
      </w:r>
    </w:p>
    <w:p w14:paraId="4FF9588A" w14:textId="77777777" w:rsidR="002A221E" w:rsidRPr="002A221E" w:rsidRDefault="002A221E" w:rsidP="00C050C5">
      <w:pPr>
        <w:pStyle w:val="a1"/>
      </w:pPr>
      <w:r w:rsidRPr="002A221E">
        <w:t>b.</w:t>
      </w:r>
      <w:r w:rsidRPr="002A221E">
        <w:tab/>
        <w:t>reports on key performance indicators; and</w:t>
      </w:r>
    </w:p>
    <w:p w14:paraId="2BC6782E" w14:textId="77777777" w:rsidR="002A221E" w:rsidRPr="002A221E" w:rsidRDefault="002A221E" w:rsidP="00C050C5">
      <w:pPr>
        <w:pStyle w:val="a1"/>
      </w:pPr>
      <w:r w:rsidRPr="002A221E">
        <w:t>c.</w:t>
      </w:r>
      <w:r w:rsidRPr="002A221E">
        <w:tab/>
        <w:t>any additional reports and/or information required under federal and/or state law.</w:t>
      </w:r>
    </w:p>
    <w:p w14:paraId="77FD5293" w14:textId="77777777" w:rsidR="002A221E" w:rsidRPr="002A221E" w:rsidRDefault="002A221E" w:rsidP="00C050C5">
      <w:pPr>
        <w:pStyle w:val="A0"/>
      </w:pPr>
      <w:r w:rsidRPr="002A221E">
        <w:t>B.</w:t>
      </w:r>
      <w:r w:rsidRPr="002A221E">
        <w:tab/>
        <w:t>The office, at its sole discretion and at any time, shall reserve the right to request any additional data and reporting information that it deems necessary.</w:t>
      </w:r>
    </w:p>
    <w:p w14:paraId="4C55D7C0" w14:textId="77777777" w:rsidR="002A221E" w:rsidRPr="002A221E" w:rsidRDefault="002A221E" w:rsidP="00C050C5">
      <w:pPr>
        <w:pStyle w:val="AuthorityNote"/>
      </w:pPr>
      <w:r w:rsidRPr="002A221E">
        <w:t>AUTHORITY NOTE:</w:t>
      </w:r>
      <w:r w:rsidRPr="002A221E">
        <w:tab/>
        <w:t>Promulgated in accordance with R.S. 51:2370.1-2370.19.</w:t>
      </w:r>
    </w:p>
    <w:p w14:paraId="1442AE74"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5D2B597A" w14:textId="2111DBF5" w:rsidR="002A221E" w:rsidRPr="002A221E" w:rsidRDefault="002A221E" w:rsidP="00C050C5">
      <w:pPr>
        <w:pStyle w:val="Section"/>
        <w:rPr>
          <w:i/>
          <w:iCs/>
        </w:rPr>
      </w:pPr>
      <w:r w:rsidRPr="002A221E">
        <w:t>§22</w:t>
      </w:r>
      <w:r w:rsidR="00461993">
        <w:t>19</w:t>
      </w:r>
      <w:r w:rsidR="00421069">
        <w:t>.</w:t>
      </w:r>
      <w:r w:rsidRPr="002A221E">
        <w:tab/>
        <w:t xml:space="preserve">Failure to Perform </w:t>
      </w:r>
    </w:p>
    <w:p w14:paraId="4DB7FB43" w14:textId="77777777" w:rsidR="002C6873" w:rsidRDefault="002A221E" w:rsidP="002C6873">
      <w:pPr>
        <w:pStyle w:val="A0"/>
      </w:pPr>
      <w:r w:rsidRPr="002A221E">
        <w:t>A.</w:t>
      </w:r>
      <w:r w:rsidRPr="002A221E">
        <w:tab/>
      </w:r>
      <w:r w:rsidR="002C6873">
        <w:t>If a grant recipient doesn’t fulfill its obligations under the agreement in a significant way, it may have to give back some or all of the devices it received. The office will decide how many devices must be returned. The recipient is also responsible for any devices that are damaged, lost, or stolen.</w:t>
      </w:r>
    </w:p>
    <w:p w14:paraId="2924E960" w14:textId="2D9F096B" w:rsidR="002C6873" w:rsidRDefault="002A221E" w:rsidP="00C050C5">
      <w:pPr>
        <w:pStyle w:val="A0"/>
        <w:rPr>
          <w:color w:val="000000"/>
        </w:rPr>
      </w:pPr>
      <w:r w:rsidRPr="002C6873">
        <w:t>B.</w:t>
      </w:r>
      <w:r w:rsidRPr="002C6873">
        <w:tab/>
      </w:r>
      <w:r w:rsidR="002C6873">
        <w:rPr>
          <w:color w:val="000000"/>
        </w:rPr>
        <w:t>A grant recipient will not be required to return devices if it could not meet its obligations due to circumstances outside its control, such as a natural disaster, pandemic, or inability to access property or obtain government permits on reasonable terms.</w:t>
      </w:r>
    </w:p>
    <w:p w14:paraId="18791B33" w14:textId="246BED2F" w:rsidR="002A221E" w:rsidRPr="002A221E" w:rsidRDefault="002A221E" w:rsidP="00C050C5">
      <w:pPr>
        <w:pStyle w:val="A0"/>
      </w:pPr>
      <w:r w:rsidRPr="002A221E">
        <w:t>C.</w:t>
      </w:r>
      <w:r w:rsidRPr="002A221E">
        <w:tab/>
      </w:r>
      <w:r w:rsidR="002C6873">
        <w:t>Unless an exception applies (as described above), if a grant recipient fails to meet its obligations and does not return all the required devices, ownership and control of those devices will transfer to the Division of Administration.</w:t>
      </w:r>
    </w:p>
    <w:p w14:paraId="79153FF3" w14:textId="77777777" w:rsidR="002A221E" w:rsidRPr="002A221E" w:rsidRDefault="002A221E" w:rsidP="00C050C5">
      <w:pPr>
        <w:pStyle w:val="AuthorityNote"/>
      </w:pPr>
      <w:r w:rsidRPr="002A221E">
        <w:t>AUTHORITY NOTE:</w:t>
      </w:r>
      <w:r w:rsidRPr="002A221E">
        <w:tab/>
        <w:t>Promulgated in accordance with R.S. 51:2370.1-2370.19.</w:t>
      </w:r>
    </w:p>
    <w:p w14:paraId="3F4357F8"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1592A754" w14:textId="45301D25" w:rsidR="002A221E" w:rsidRPr="002A221E" w:rsidRDefault="002A221E" w:rsidP="00C050C5">
      <w:pPr>
        <w:pStyle w:val="Section"/>
      </w:pPr>
      <w:r w:rsidRPr="002A221E">
        <w:t>§22</w:t>
      </w:r>
      <w:r w:rsidR="00461993">
        <w:t>21</w:t>
      </w:r>
      <w:r w:rsidR="00421069">
        <w:t>.</w:t>
      </w:r>
      <w:r w:rsidRPr="002A221E">
        <w:tab/>
        <w:t xml:space="preserve">Federal Oversight, Civil Rights Compliance, and </w:t>
      </w:r>
      <w:r w:rsidR="002C6873">
        <w:t>O</w:t>
      </w:r>
      <w:r w:rsidRPr="002A221E">
        <w:t>ther Applicable Federal Law</w:t>
      </w:r>
    </w:p>
    <w:p w14:paraId="3629FA03" w14:textId="77777777" w:rsidR="002A221E" w:rsidRPr="002A221E" w:rsidRDefault="002A221E" w:rsidP="00C050C5">
      <w:pPr>
        <w:pStyle w:val="A0"/>
      </w:pPr>
      <w:r w:rsidRPr="002A221E">
        <w:t>A.</w:t>
      </w:r>
      <w:r w:rsidRPr="002A221E">
        <w:tab/>
        <w:t>In connection with the performance of work under the grant cooperative endeavor agreement, the grant recipient agrees as follows:</w:t>
      </w:r>
    </w:p>
    <w:p w14:paraId="03691D49" w14:textId="77777777" w:rsidR="002A221E" w:rsidRPr="002A221E" w:rsidRDefault="002A221E" w:rsidP="00C050C5">
      <w:pPr>
        <w:pStyle w:val="1"/>
      </w:pPr>
      <w:r w:rsidRPr="002A221E">
        <w:t>1.</w:t>
      </w:r>
      <w:r w:rsidRPr="002A221E">
        <w:tab/>
        <w:t>The contractor will not engage in any racially discriminatory DEI activities, as defined in section 2 of the Executive Order of March 26, 2026 (Addressing DEI Discrimination by Federal Contractors);</w:t>
      </w:r>
    </w:p>
    <w:p w14:paraId="729524FA" w14:textId="77777777" w:rsidR="002A221E" w:rsidRPr="002A221E" w:rsidRDefault="002A221E" w:rsidP="00C050C5">
      <w:pPr>
        <w:pStyle w:val="1"/>
      </w:pPr>
      <w:r w:rsidRPr="002A221E">
        <w:t>2.</w:t>
      </w:r>
      <w:r w:rsidRPr="002A221E">
        <w:tab/>
        <w:t>The contractor will furnish all information and reports, including providing access to books, records, and accounts, as required by the contracting agency pursuant to the Executive Order of March 26, 2026 (Addressing DEI Discrimination by Federal Contractors), for purposes of ascertaining compliance with this clause;</w:t>
      </w:r>
    </w:p>
    <w:p w14:paraId="5EB87225" w14:textId="5142128C" w:rsidR="002A221E" w:rsidRPr="002A221E" w:rsidRDefault="002A221E" w:rsidP="00C050C5">
      <w:pPr>
        <w:pStyle w:val="1"/>
      </w:pPr>
      <w:r w:rsidRPr="002A221E">
        <w:t>3.</w:t>
      </w:r>
      <w:r w:rsidRPr="002A221E">
        <w:tab/>
        <w:t xml:space="preserve">In the event of the contractor’s or a subcontractor’s noncompliance with this clause, the contract may be canceled, terminated, or suspended in whole or in part, and the contractor or subcontractor may be declared ineligible for further </w:t>
      </w:r>
      <w:r w:rsidR="00461993" w:rsidRPr="002A221E">
        <w:t xml:space="preserve">government </w:t>
      </w:r>
      <w:r w:rsidRPr="002A221E">
        <w:t>contracts;</w:t>
      </w:r>
    </w:p>
    <w:p w14:paraId="64FFE1DC" w14:textId="77777777" w:rsidR="002A221E" w:rsidRPr="002A221E" w:rsidRDefault="002A221E" w:rsidP="00C050C5">
      <w:pPr>
        <w:pStyle w:val="1"/>
      </w:pPr>
      <w:r w:rsidRPr="002A221E">
        <w:t>4.</w:t>
      </w:r>
      <w:r w:rsidRPr="002A221E">
        <w:tab/>
        <w:t>The contractor will report any subcontractor’s known or reasonably knowable conduct that may violate this clause to the contracting department or agency and take any appropriate remedial actions directed by the contracting department or agency;</w:t>
      </w:r>
    </w:p>
    <w:p w14:paraId="4788AEC1" w14:textId="77777777" w:rsidR="002A221E" w:rsidRPr="002A221E" w:rsidRDefault="002A221E" w:rsidP="00C050C5">
      <w:pPr>
        <w:pStyle w:val="1"/>
      </w:pPr>
      <w:r w:rsidRPr="002A221E">
        <w:t>5.</w:t>
      </w:r>
      <w:r w:rsidRPr="002A221E">
        <w:tab/>
        <w:t>The contractor will inform the contracting department or agency if a subcontractor sues the contractor and the suit puts at issue, in any way, the validity of this clause; and</w:t>
      </w:r>
    </w:p>
    <w:p w14:paraId="61A5094A" w14:textId="4C896D74" w:rsidR="002A221E" w:rsidRPr="002A221E" w:rsidRDefault="002A221E" w:rsidP="00C050C5">
      <w:pPr>
        <w:pStyle w:val="1"/>
      </w:pPr>
      <w:r w:rsidRPr="002A221E">
        <w:t>6.</w:t>
      </w:r>
      <w:r w:rsidRPr="002A221E">
        <w:tab/>
        <w:t>The contractor recognizes that compliance with the requirements of this clause are material to the Government’s payment decisions for purposes of section 3729(b)(4) of title 31, United States Code (False Claims Act).’’.</w:t>
      </w:r>
    </w:p>
    <w:p w14:paraId="13623A4C" w14:textId="77777777" w:rsidR="002A221E" w:rsidRPr="002A221E" w:rsidRDefault="002A221E" w:rsidP="00C050C5">
      <w:pPr>
        <w:pStyle w:val="AuthorityNote"/>
      </w:pPr>
      <w:r w:rsidRPr="002A221E">
        <w:t>AUTHORITY NOTE:</w:t>
      </w:r>
      <w:r w:rsidRPr="002A221E">
        <w:tab/>
        <w:t>Promulgated in accordance with R.S. 51:2370.1-2370.19.</w:t>
      </w:r>
    </w:p>
    <w:p w14:paraId="3EEFB68E" w14:textId="77777777" w:rsidR="00C050C5"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357E6473" w14:textId="677385CA" w:rsidR="00C050C5" w:rsidRDefault="002A221E" w:rsidP="00141B0D">
      <w:pPr>
        <w:pStyle w:val="RegCodePart"/>
      </w:pPr>
      <w:r w:rsidRPr="002C6873">
        <w:lastRenderedPageBreak/>
        <w:t>Subpart F.</w:t>
      </w:r>
      <w:r w:rsidR="00141B0D" w:rsidRPr="002C6873">
        <w:t xml:space="preserve">  </w:t>
      </w:r>
      <w:r w:rsidRPr="002C6873">
        <w:t>Multi-Purpose Community Facilities Grant Program</w:t>
      </w:r>
    </w:p>
    <w:p w14:paraId="2BD77E92" w14:textId="4D946ED9" w:rsidR="002A221E" w:rsidRPr="002A221E" w:rsidRDefault="002A221E" w:rsidP="00C050C5">
      <w:pPr>
        <w:pStyle w:val="Chapter"/>
      </w:pPr>
      <w:r w:rsidRPr="002A221E">
        <w:t>Chapter 23</w:t>
      </w:r>
      <w:r w:rsidR="00421069">
        <w:t>.</w:t>
      </w:r>
      <w:r w:rsidRPr="002A221E">
        <w:tab/>
        <w:t>Program Summary</w:t>
      </w:r>
    </w:p>
    <w:p w14:paraId="051F60D0" w14:textId="61DAF7CB" w:rsidR="002A221E" w:rsidRPr="002A221E" w:rsidRDefault="002A221E" w:rsidP="00C050C5">
      <w:pPr>
        <w:pStyle w:val="Section"/>
      </w:pPr>
      <w:r w:rsidRPr="002A221E">
        <w:t>§2301</w:t>
      </w:r>
      <w:r w:rsidR="00421069">
        <w:t>.</w:t>
      </w:r>
      <w:r w:rsidRPr="002A221E">
        <w:tab/>
        <w:t>Background and Objectives</w:t>
      </w:r>
    </w:p>
    <w:p w14:paraId="1FD1C0C4" w14:textId="77777777" w:rsidR="002A221E" w:rsidRPr="002A221E" w:rsidRDefault="002A221E" w:rsidP="00C050C5">
      <w:pPr>
        <w:pStyle w:val="A0"/>
      </w:pPr>
      <w:r w:rsidRPr="002A221E">
        <w:t>A.</w:t>
      </w:r>
      <w:r w:rsidRPr="002A221E">
        <w:tab/>
        <w:t>The Louisiana Office of Broadband Development and Connectivity (ConnectLA), as authorized by R.S. 51:2370.1-2370.19, administers subgrants to eligible public entities to receive Capital Projects Funds (CPF) to entities for the construction or improvement of community facilities. The subgrant program provides funds for the construction of or improvements to buildings that meet the requirements of Louisiana Capital Outlay and general CPF grant criteria in economically depressed, rural locations in the state.</w:t>
      </w:r>
    </w:p>
    <w:p w14:paraId="4CDCD154" w14:textId="77777777" w:rsidR="002A221E" w:rsidRPr="002A221E" w:rsidRDefault="002A221E" w:rsidP="00C050C5">
      <w:pPr>
        <w:pStyle w:val="A0"/>
      </w:pPr>
      <w:r w:rsidRPr="002A221E">
        <w:t>B.</w:t>
      </w:r>
      <w:r w:rsidRPr="002A221E">
        <w:tab/>
        <w:t>Funding under the American Rescue Plan Act (ARPA) Capital Projects Fund (CPF) 1C Multi-Purpose Community Facilities eligible use category can be used for the construction of or improvements to buildings designed to jointly and directly enable work, education, and health monitoring.</w:t>
      </w:r>
    </w:p>
    <w:p w14:paraId="4E577136" w14:textId="77777777" w:rsidR="002A221E" w:rsidRPr="002A221E" w:rsidRDefault="002A221E" w:rsidP="00C050C5">
      <w:pPr>
        <w:pStyle w:val="A0"/>
      </w:pPr>
      <w:r w:rsidRPr="002A221E">
        <w:t>C.</w:t>
      </w:r>
      <w:r w:rsidRPr="002A221E">
        <w:tab/>
        <w:t>Subgrants will target areas where affordability limits access to the tools and knowledge required for education, health monitoring, and workforce development.</w:t>
      </w:r>
    </w:p>
    <w:p w14:paraId="0B9EFB76" w14:textId="50A04641" w:rsidR="002A221E" w:rsidRPr="002A221E" w:rsidRDefault="00C46850" w:rsidP="00C050C5">
      <w:pPr>
        <w:pStyle w:val="A0"/>
      </w:pPr>
      <w:r>
        <w:t>D</w:t>
      </w:r>
      <w:r w:rsidR="002A221E" w:rsidRPr="002A221E">
        <w:t>.</w:t>
      </w:r>
      <w:r w:rsidR="002A221E" w:rsidRPr="002A221E">
        <w:tab/>
        <w:t>The application materials, program guidelines, and criteria set forth in this Subpart govern the Multi-Purpose Community Facilities subgrant program.</w:t>
      </w:r>
    </w:p>
    <w:p w14:paraId="6D21A559" w14:textId="77777777" w:rsidR="002A221E" w:rsidRPr="002A221E" w:rsidRDefault="002A221E" w:rsidP="00C050C5">
      <w:pPr>
        <w:pStyle w:val="AuthorityNote"/>
      </w:pPr>
      <w:r w:rsidRPr="002A221E">
        <w:t>AUTHORITY NOTE:</w:t>
      </w:r>
      <w:r w:rsidRPr="002A221E">
        <w:tab/>
        <w:t>Promulgated in accordance with R.S. 51:2370.1-2370.19.</w:t>
      </w:r>
    </w:p>
    <w:p w14:paraId="3ED12C1C"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799613D9" w14:textId="31CFECC2" w:rsidR="002A221E" w:rsidRPr="002A221E" w:rsidRDefault="002A221E" w:rsidP="00C050C5">
      <w:pPr>
        <w:pStyle w:val="Section"/>
      </w:pPr>
      <w:r w:rsidRPr="002A221E">
        <w:t>§230</w:t>
      </w:r>
      <w:r w:rsidR="002C6873">
        <w:t>3</w:t>
      </w:r>
      <w:r w:rsidR="00421069">
        <w:t>.</w:t>
      </w:r>
      <w:r w:rsidRPr="002A221E">
        <w:tab/>
        <w:t>Definitions</w:t>
      </w:r>
    </w:p>
    <w:p w14:paraId="0D845855" w14:textId="77777777" w:rsidR="002A221E" w:rsidRPr="002A221E" w:rsidRDefault="002A221E" w:rsidP="00C050C5">
      <w:pPr>
        <w:pStyle w:val="A0"/>
      </w:pPr>
      <w:r w:rsidRPr="002A221E">
        <w:t>A.</w:t>
      </w:r>
      <w:r w:rsidRPr="002A221E">
        <w:tab/>
      </w:r>
      <w:r w:rsidRPr="002A221E">
        <w:rPr>
          <w:i/>
        </w:rPr>
        <w:t>Work</w:t>
      </w:r>
      <w:r w:rsidRPr="002A221E">
        <w:t>—activities to help community members engage in employment, search for employment, and/or develop the requisite skills and knowledge to become employed (e.g., participate in career counseling programs, workforce training programs, as well as gain access to internet websites to search for and apply for jobs.</w:t>
      </w:r>
    </w:p>
    <w:p w14:paraId="293D68F5" w14:textId="77777777" w:rsidR="002A221E" w:rsidRPr="002A221E" w:rsidRDefault="002A221E" w:rsidP="00C050C5">
      <w:pPr>
        <w:pStyle w:val="A0"/>
      </w:pPr>
      <w:r w:rsidRPr="002A221E">
        <w:t>B.</w:t>
      </w:r>
      <w:r w:rsidRPr="002A221E">
        <w:tab/>
      </w:r>
      <w:r w:rsidRPr="002A221E">
        <w:rPr>
          <w:i/>
        </w:rPr>
        <w:t>Education</w:t>
      </w:r>
      <w:r w:rsidRPr="002A221E">
        <w:t>—activities to acquire knowledge and/or skills, undertaken as part of a person’s participation in school, an academic program, extracurricular program, social-emotional development program for students or youths, internship, or professional development program, or in another educational environment.</w:t>
      </w:r>
    </w:p>
    <w:p w14:paraId="33F03BB2" w14:textId="77777777" w:rsidR="002A221E" w:rsidRPr="002A221E" w:rsidRDefault="002A221E" w:rsidP="00C050C5">
      <w:pPr>
        <w:pStyle w:val="A0"/>
      </w:pPr>
      <w:r w:rsidRPr="002A221E">
        <w:t>C.</w:t>
      </w:r>
      <w:r w:rsidRPr="002A221E">
        <w:tab/>
      </w:r>
      <w:r w:rsidRPr="002A221E">
        <w:rPr>
          <w:i/>
        </w:rPr>
        <w:t>Health Monitoring</w:t>
      </w:r>
      <w:r w:rsidRPr="002A221E">
        <w:t xml:space="preserve">—services to monitor an individual’s health, including with respect to either physical or behavioral health. Health monitoring activities are often conducted as part of telemedicine appointments with a healthcare provider, but these activities can be conducted in a variety of other ways, such as during in-person appointments with health care providers or as part of community health screening programs. </w:t>
      </w:r>
    </w:p>
    <w:p w14:paraId="222EFA73" w14:textId="77777777" w:rsidR="002A221E" w:rsidRPr="002A221E" w:rsidRDefault="002A221E" w:rsidP="00C050C5">
      <w:pPr>
        <w:pStyle w:val="A0"/>
      </w:pPr>
      <w:r w:rsidRPr="002A221E">
        <w:t>D.</w:t>
      </w:r>
      <w:r w:rsidRPr="002A221E">
        <w:tab/>
      </w:r>
      <w:r w:rsidRPr="002A221E">
        <w:rPr>
          <w:i/>
        </w:rPr>
        <w:t>Substantial Completion</w:t>
      </w:r>
      <w:r w:rsidRPr="002A221E">
        <w:t xml:space="preserve">—the date for which the Project can fulfill the primary operations that it was designed to perform, delivering services to end-users. At substantial completion, service operations and management systems infrastructure must be operational. </w:t>
      </w:r>
    </w:p>
    <w:p w14:paraId="7F4ADEFF" w14:textId="77777777" w:rsidR="002A221E" w:rsidRPr="002A221E" w:rsidRDefault="002A221E" w:rsidP="00C050C5">
      <w:pPr>
        <w:pStyle w:val="AuthorityNote"/>
      </w:pPr>
      <w:r w:rsidRPr="002A221E">
        <w:t>AUTHORITY NOTE:</w:t>
      </w:r>
      <w:r w:rsidRPr="002A221E">
        <w:tab/>
        <w:t>Promulgated in accordance with R.S. 51:2370.1-2370.19.</w:t>
      </w:r>
    </w:p>
    <w:p w14:paraId="7659D8F1"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6FE47C93" w14:textId="77777777" w:rsidR="002A221E" w:rsidRPr="002A221E" w:rsidRDefault="002A221E" w:rsidP="00C050C5">
      <w:pPr>
        <w:pStyle w:val="Chapter"/>
      </w:pPr>
      <w:r w:rsidRPr="002A221E">
        <w:t>Chapter 24.</w:t>
      </w:r>
      <w:r w:rsidRPr="002A221E">
        <w:tab/>
        <w:t>Eligibility Requirements</w:t>
      </w:r>
    </w:p>
    <w:p w14:paraId="2B8C0A51" w14:textId="77777777" w:rsidR="002A221E" w:rsidRPr="002A221E" w:rsidRDefault="002A221E" w:rsidP="00C050C5">
      <w:pPr>
        <w:pStyle w:val="Section"/>
      </w:pPr>
      <w:r w:rsidRPr="002A221E">
        <w:t>§2401.</w:t>
      </w:r>
      <w:r w:rsidRPr="002A221E">
        <w:tab/>
        <w:t>Eligible Projects</w:t>
      </w:r>
    </w:p>
    <w:p w14:paraId="36748318" w14:textId="5A8DF6ED" w:rsidR="002A221E" w:rsidRPr="002A221E" w:rsidRDefault="002A221E" w:rsidP="00C050C5">
      <w:pPr>
        <w:pStyle w:val="A0"/>
        <w:rPr>
          <w:bCs/>
          <w:i/>
          <w:iCs/>
        </w:rPr>
      </w:pPr>
      <w:r w:rsidRPr="002A221E">
        <w:t>A.</w:t>
      </w:r>
      <w:r w:rsidR="002C6873">
        <w:tab/>
      </w:r>
      <w:r w:rsidRPr="002A221E">
        <w:t xml:space="preserve">Almost all eligible projects have first been identified by the Louisiana Office of Facility Planning &amp; Control </w:t>
      </w:r>
      <w:r w:rsidRPr="002A221E">
        <w:t xml:space="preserve">(FP&amp;C) as having met the requirements related to Capital Outlay Title 39 requirements, which govern how the process works. This includes submitting an application prior to the deadline, submitting a project that qualifies as a capital outlay, and providing legislative letters of support for each project submitted. The projects were recommended to be included in House Bill 2 (Capital Outlay bill) by the Commissioner of Administration and submitted for approval to the Governor’s administration. The </w:t>
      </w:r>
      <w:r w:rsidR="002C6873">
        <w:t>g</w:t>
      </w:r>
      <w:r w:rsidRPr="002A221E">
        <w:t>overnor’s office approved these recommendations and</w:t>
      </w:r>
      <w:r w:rsidR="002C6873">
        <w:t xml:space="preserve"> </w:t>
      </w:r>
      <w:r w:rsidRPr="002A221E">
        <w:t>submitted HB 2 in the most recent legislative session for approval to the legislature. Since these projects remained in HB 2 (as unfunded), passed through both legislative bodies,</w:t>
      </w:r>
      <w:r w:rsidR="00C050C5">
        <w:t xml:space="preserve"> </w:t>
      </w:r>
      <w:r w:rsidRPr="002A221E">
        <w:t>and were signed by the Governor, they have legislative and executive branch approval.</w:t>
      </w:r>
    </w:p>
    <w:p w14:paraId="2ED5F601" w14:textId="77777777" w:rsidR="002A221E" w:rsidRPr="002A221E" w:rsidRDefault="002A221E" w:rsidP="00C050C5">
      <w:pPr>
        <w:pStyle w:val="A0"/>
      </w:pPr>
      <w:r w:rsidRPr="002A221E">
        <w:t>B.</w:t>
      </w:r>
      <w:r w:rsidRPr="002A221E">
        <w:tab/>
        <w:t xml:space="preserve">All eligible projects must then meet requirements of general CPF grant criteria to jointly and directly enable work, education, and health monitoring services, have a critical need for such project, and continue to provide above services for period of at least five years from completion of the project. </w:t>
      </w:r>
    </w:p>
    <w:p w14:paraId="614B4660" w14:textId="28D77E17" w:rsidR="002A221E" w:rsidRPr="002A221E" w:rsidRDefault="002A221E" w:rsidP="00C050C5">
      <w:pPr>
        <w:pStyle w:val="A0"/>
        <w:rPr>
          <w:bCs/>
        </w:rPr>
      </w:pPr>
      <w:r w:rsidRPr="002A221E">
        <w:t>C.</w:t>
      </w:r>
      <w:r w:rsidRPr="002A221E">
        <w:tab/>
        <w:t xml:space="preserve">Eligible Entities shall be required to confirm that they are in compliance with all federal law and policies as listed in Title 4, Part XXI, Subpart F, Chapter 28, </w:t>
      </w:r>
      <w:r w:rsidRPr="002A221E">
        <w:rPr>
          <w:bCs/>
        </w:rPr>
        <w:t>§280</w:t>
      </w:r>
      <w:r w:rsidR="00C46850">
        <w:rPr>
          <w:bCs/>
        </w:rPr>
        <w:t>7</w:t>
      </w:r>
      <w:r w:rsidRPr="002A221E">
        <w:rPr>
          <w:bCs/>
        </w:rPr>
        <w:t xml:space="preserve">. </w:t>
      </w:r>
    </w:p>
    <w:p w14:paraId="1FD7ABB1" w14:textId="77777777" w:rsidR="002A221E" w:rsidRPr="002A221E" w:rsidRDefault="002A221E" w:rsidP="00C050C5">
      <w:pPr>
        <w:pStyle w:val="AuthorityNote"/>
      </w:pPr>
      <w:r w:rsidRPr="002A221E">
        <w:t>AUTHORITY NOTE:</w:t>
      </w:r>
      <w:r w:rsidRPr="002A221E">
        <w:tab/>
        <w:t>Promulgated in accordance with R.S. 51:2370.1-2370.19.</w:t>
      </w:r>
    </w:p>
    <w:p w14:paraId="2FE25E79"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1A4F1223" w14:textId="77777777" w:rsidR="002A221E" w:rsidRPr="002A221E" w:rsidRDefault="002A221E" w:rsidP="00C050C5">
      <w:pPr>
        <w:pStyle w:val="Chapter"/>
      </w:pPr>
      <w:r w:rsidRPr="002A221E">
        <w:t>Chapter 25.</w:t>
      </w:r>
      <w:r w:rsidRPr="002A221E">
        <w:tab/>
        <w:t>Use of Funds and Project Term</w:t>
      </w:r>
    </w:p>
    <w:p w14:paraId="66779BCF" w14:textId="77777777" w:rsidR="002A221E" w:rsidRPr="002A221E" w:rsidRDefault="002A221E" w:rsidP="00C050C5">
      <w:pPr>
        <w:pStyle w:val="Section"/>
      </w:pPr>
      <w:r w:rsidRPr="002A221E">
        <w:t>§2501.</w:t>
      </w:r>
      <w:r w:rsidRPr="002A221E">
        <w:tab/>
        <w:t>Process Overview</w:t>
      </w:r>
    </w:p>
    <w:p w14:paraId="15A13EE6" w14:textId="37266566" w:rsidR="002A221E" w:rsidRPr="002A221E" w:rsidRDefault="002A221E" w:rsidP="00C050C5">
      <w:pPr>
        <w:pStyle w:val="A0"/>
      </w:pPr>
      <w:r w:rsidRPr="002A221E">
        <w:t>A.</w:t>
      </w:r>
      <w:r w:rsidRPr="002A221E">
        <w:tab/>
        <w:t>Grant Funds will be used solely for costs directly incurred for the Project Costs as set forth in Title 4, Part XXI, Subpart F, Chapter 28,</w:t>
      </w:r>
      <w:r w:rsidRPr="002A221E">
        <w:rPr>
          <w:bCs/>
        </w:rPr>
        <w:t xml:space="preserve"> §270</w:t>
      </w:r>
      <w:r w:rsidR="00C46850">
        <w:rPr>
          <w:bCs/>
        </w:rPr>
        <w:t>7</w:t>
      </w:r>
      <w:r w:rsidRPr="002A221E">
        <w:rPr>
          <w:bCs/>
        </w:rPr>
        <w:t xml:space="preserve"> and for no other purpose</w:t>
      </w:r>
      <w:r w:rsidRPr="002A221E">
        <w:t xml:space="preserve">. Such funds may be used only on the Project until it is satisfactorily completed. In addition, the </w:t>
      </w:r>
      <w:r w:rsidR="006B4B7D">
        <w:t>s</w:t>
      </w:r>
      <w:r w:rsidRPr="002A221E">
        <w:t xml:space="preserve">ubrecipient shall be responsible to cover the operating and maintenance costs incurred by the </w:t>
      </w:r>
      <w:r w:rsidR="006B4B7D">
        <w:t>s</w:t>
      </w:r>
      <w:r w:rsidRPr="002A221E">
        <w:t>ubrecipient in connection with the multi-purpose community facility.</w:t>
      </w:r>
      <w:r w:rsidR="00C050C5">
        <w:t xml:space="preserve"> </w:t>
      </w:r>
    </w:p>
    <w:p w14:paraId="65F6CA34" w14:textId="0AB09804" w:rsidR="002A221E" w:rsidRPr="002C6873" w:rsidRDefault="002A221E" w:rsidP="00C050C5">
      <w:pPr>
        <w:pStyle w:val="A0"/>
      </w:pPr>
      <w:r w:rsidRPr="002C6873">
        <w:t>B.</w:t>
      </w:r>
      <w:r w:rsidRPr="002C6873">
        <w:tab/>
        <w:t xml:space="preserve">No funds for the </w:t>
      </w:r>
      <w:r w:rsidR="002C6873" w:rsidRPr="002C6873">
        <w:t xml:space="preserve">multi-purpose community facility </w:t>
      </w:r>
      <w:r w:rsidRPr="002C6873">
        <w:t xml:space="preserve">Grant Program shall be disbursed by the </w:t>
      </w:r>
      <w:r w:rsidR="002C6873" w:rsidRPr="002C6873">
        <w:t xml:space="preserve">office </w:t>
      </w:r>
      <w:r w:rsidRPr="002C6873">
        <w:t>except pursuant to a reimbursement request submitted in accordance with this Chapter.</w:t>
      </w:r>
    </w:p>
    <w:p w14:paraId="47B82620" w14:textId="1515712C" w:rsidR="002A221E" w:rsidRPr="002C6873" w:rsidRDefault="002C6873" w:rsidP="00C050C5">
      <w:pPr>
        <w:pStyle w:val="A0"/>
      </w:pPr>
      <w:r w:rsidRPr="002C6873">
        <w:t>C</w:t>
      </w:r>
      <w:r w:rsidR="002A221E" w:rsidRPr="002C6873">
        <w:t>.</w:t>
      </w:r>
      <w:r w:rsidR="002A221E" w:rsidRPr="002C6873">
        <w:tab/>
        <w:t xml:space="preserve">Reimbursement requests for the </w:t>
      </w:r>
      <w:r w:rsidRPr="002C6873">
        <w:t xml:space="preserve">multi-purpose community facility </w:t>
      </w:r>
      <w:r w:rsidR="002A221E" w:rsidRPr="002C6873">
        <w:t>subgrant program shall be submitted in the method approved by the office.</w:t>
      </w:r>
    </w:p>
    <w:p w14:paraId="7E9B6F6A" w14:textId="367D2823" w:rsidR="002A221E" w:rsidRPr="002A221E" w:rsidRDefault="002C6873" w:rsidP="00C050C5">
      <w:pPr>
        <w:pStyle w:val="A0"/>
      </w:pPr>
      <w:r w:rsidRPr="002C6873">
        <w:t>D</w:t>
      </w:r>
      <w:r w:rsidR="002A221E" w:rsidRPr="002C6873">
        <w:t>.</w:t>
      </w:r>
      <w:r w:rsidR="002A221E" w:rsidRPr="002C6873">
        <w:tab/>
        <w:t>The request</w:t>
      </w:r>
      <w:r w:rsidR="002A221E" w:rsidRPr="002A221E">
        <w:t xml:space="preserve"> process may provide for mandatory and optional materials to be submitted with each request.</w:t>
      </w:r>
    </w:p>
    <w:p w14:paraId="2C0E34E3" w14:textId="25B2890A" w:rsidR="002A221E" w:rsidRPr="002A221E" w:rsidRDefault="002C6873" w:rsidP="00C050C5">
      <w:pPr>
        <w:pStyle w:val="A0"/>
      </w:pPr>
      <w:r>
        <w:t>E</w:t>
      </w:r>
      <w:r w:rsidR="002A221E" w:rsidRPr="002A221E">
        <w:t>.</w:t>
      </w:r>
      <w:r w:rsidR="002A221E" w:rsidRPr="002A221E">
        <w:tab/>
        <w:t>Approved requests shall be issued a formal notice outlining the approved project(s) via the Data Roux Vue portal, a grant management platform. Applicants may appeal certain program decisions, including a determination of ineligibility based on outlined eligibility of the program or a grant award determination of project requests. Following program issuance of a formal notice, applicants will have a period of seven calendar days to submit an appeal request in writing to the office. Any requestor submitting an appeal shall attest that the information in the appeal is accurate and that the appeal is submitted in good faith. The office will review submitted appeal requests and provide an updated project determination to the requestor. The office shall not award funds to a requestor who submits a request that does not comply with program requirements. The office may deny an appeal or request that contains inaccurate information.</w:t>
      </w:r>
    </w:p>
    <w:p w14:paraId="380FBA36" w14:textId="1E150985" w:rsidR="002A221E" w:rsidRPr="002A221E" w:rsidRDefault="002C6873" w:rsidP="00C050C5">
      <w:pPr>
        <w:pStyle w:val="A0"/>
      </w:pPr>
      <w:r>
        <w:t>F</w:t>
      </w:r>
      <w:r w:rsidR="002A221E" w:rsidRPr="002A221E">
        <w:t>.</w:t>
      </w:r>
      <w:r w:rsidR="002A221E" w:rsidRPr="002A221E">
        <w:tab/>
        <w:t xml:space="preserve">All work on the project will conform to the plans described in the proposal submitted by the </w:t>
      </w:r>
      <w:r w:rsidRPr="002A221E">
        <w:t>subrecipient</w:t>
      </w:r>
      <w:r w:rsidR="002A221E" w:rsidRPr="002A221E">
        <w:t xml:space="preserve">, </w:t>
      </w:r>
      <w:r w:rsidR="002A221E" w:rsidRPr="002A221E">
        <w:lastRenderedPageBreak/>
        <w:t xml:space="preserve">unless the </w:t>
      </w:r>
      <w:r w:rsidRPr="002A221E">
        <w:t xml:space="preserve">office </w:t>
      </w:r>
      <w:r w:rsidR="002A221E" w:rsidRPr="002A221E">
        <w:t xml:space="preserve">approves a material change to the </w:t>
      </w:r>
      <w:r w:rsidRPr="002A221E">
        <w:t>project</w:t>
      </w:r>
      <w:r w:rsidR="002A221E" w:rsidRPr="002A221E">
        <w:t xml:space="preserve">, in which case the work shall conform to the application plans and the material change, as applicable. Any material changes to the </w:t>
      </w:r>
      <w:r w:rsidRPr="002A221E">
        <w:t xml:space="preserve">project </w:t>
      </w:r>
      <w:r w:rsidR="002A221E" w:rsidRPr="002A221E">
        <w:t xml:space="preserve">must be approved in advance by the Office or its designee. </w:t>
      </w:r>
    </w:p>
    <w:p w14:paraId="4E6789F9" w14:textId="5E50EF9B" w:rsidR="002A221E" w:rsidRPr="002A221E" w:rsidRDefault="002C6873" w:rsidP="00C050C5">
      <w:pPr>
        <w:pStyle w:val="A0"/>
      </w:pPr>
      <w:r>
        <w:t>G</w:t>
      </w:r>
      <w:r w:rsidR="002A221E" w:rsidRPr="002A221E">
        <w:t>.</w:t>
      </w:r>
      <w:r w:rsidR="002A221E" w:rsidRPr="002A221E">
        <w:tab/>
        <w:t xml:space="preserve">Subrecipient shall substantially complete the </w:t>
      </w:r>
      <w:r w:rsidRPr="002A221E">
        <w:t xml:space="preserve">project </w:t>
      </w:r>
      <w:r w:rsidR="002A221E" w:rsidRPr="002A221E">
        <w:t>on or before the Project Completion Date, December 31, 2026, subject to the Failure to Perform provisions as set forth in Title 4, Part XXI, Subpart F, Chapter 28,</w:t>
      </w:r>
      <w:r w:rsidR="002A221E" w:rsidRPr="002A221E">
        <w:rPr>
          <w:bCs/>
        </w:rPr>
        <w:t xml:space="preserve"> §280</w:t>
      </w:r>
      <w:r w:rsidR="00C46850">
        <w:rPr>
          <w:bCs/>
        </w:rPr>
        <w:t>5.</w:t>
      </w:r>
    </w:p>
    <w:p w14:paraId="752505EC" w14:textId="77777777" w:rsidR="002A221E" w:rsidRPr="002A221E" w:rsidRDefault="002A221E" w:rsidP="00C050C5">
      <w:pPr>
        <w:pStyle w:val="AuthorityNote"/>
      </w:pPr>
      <w:r w:rsidRPr="002A221E">
        <w:t>AUTHORITY NOTE:</w:t>
      </w:r>
      <w:r w:rsidRPr="002A221E">
        <w:tab/>
        <w:t>Promulgated in accordance with R.S. 51:2370.1-2370.19.</w:t>
      </w:r>
    </w:p>
    <w:p w14:paraId="2861213A"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31447687" w14:textId="77777777" w:rsidR="002A221E" w:rsidRPr="002A221E" w:rsidRDefault="002A221E" w:rsidP="00C050C5">
      <w:pPr>
        <w:pStyle w:val="Chapter"/>
      </w:pPr>
      <w:r w:rsidRPr="002A221E">
        <w:t>Chapter 26.</w:t>
      </w:r>
      <w:r w:rsidRPr="002A221E">
        <w:tab/>
        <w:t>Office of Facility Planning and Control Review</w:t>
      </w:r>
    </w:p>
    <w:p w14:paraId="2A83E552" w14:textId="10BAA758" w:rsidR="002A221E" w:rsidRPr="002A221E" w:rsidRDefault="002A221E" w:rsidP="00C050C5">
      <w:pPr>
        <w:pStyle w:val="Section"/>
      </w:pPr>
      <w:r w:rsidRPr="002A221E">
        <w:t>§2601</w:t>
      </w:r>
      <w:r w:rsidR="00421069">
        <w:t>.</w:t>
      </w:r>
      <w:r w:rsidRPr="002A221E">
        <w:tab/>
        <w:t>Process Overview</w:t>
      </w:r>
    </w:p>
    <w:p w14:paraId="2101512F" w14:textId="77777777" w:rsidR="002A221E" w:rsidRPr="002A221E" w:rsidRDefault="002A221E" w:rsidP="00C050C5">
      <w:pPr>
        <w:pStyle w:val="A0"/>
      </w:pPr>
      <w:r w:rsidRPr="002A221E">
        <w:t>A.</w:t>
      </w:r>
      <w:r w:rsidRPr="002A221E">
        <w:tab/>
        <w:t>Each requested project shall be reviewed and approved by the Office of Facility Planning and Control (FPC).</w:t>
      </w:r>
    </w:p>
    <w:p w14:paraId="4A943C1C" w14:textId="77777777" w:rsidR="002A221E" w:rsidRPr="002A221E" w:rsidRDefault="002A221E" w:rsidP="00C050C5">
      <w:pPr>
        <w:pStyle w:val="A0"/>
      </w:pPr>
      <w:r w:rsidRPr="002A221E">
        <w:t>B.</w:t>
      </w:r>
      <w:r w:rsidRPr="002A221E">
        <w:tab/>
        <w:t>A detailed project description and justification for each requested project shall be submitted to FPC.</w:t>
      </w:r>
    </w:p>
    <w:p w14:paraId="33D2D551" w14:textId="77777777" w:rsidR="002A221E" w:rsidRPr="002A221E" w:rsidRDefault="002A221E" w:rsidP="00C050C5">
      <w:pPr>
        <w:pStyle w:val="A0"/>
      </w:pPr>
      <w:r w:rsidRPr="002A221E">
        <w:t>C.</w:t>
      </w:r>
      <w:r w:rsidRPr="002A221E">
        <w:tab/>
        <w:t xml:space="preserve">The detailed project description and justification shall be prepared in accordance with instructions and procedures established by the Division of Administration. Such instructions and procedures shall be published in the </w:t>
      </w:r>
      <w:r w:rsidRPr="002C6873">
        <w:rPr>
          <w:i/>
          <w:iCs/>
        </w:rPr>
        <w:t>Louisiana Register</w:t>
      </w:r>
      <w:r w:rsidRPr="002A221E">
        <w:t xml:space="preserve"> at least thirty days prior to the effective date thereof.</w:t>
      </w:r>
    </w:p>
    <w:p w14:paraId="3A4E416B" w14:textId="22881AFA" w:rsidR="002A221E" w:rsidRPr="002A221E" w:rsidRDefault="002A221E" w:rsidP="00C050C5">
      <w:pPr>
        <w:pStyle w:val="A0"/>
      </w:pPr>
      <w:r w:rsidRPr="002A221E">
        <w:t>D.</w:t>
      </w:r>
      <w:r w:rsidRPr="002A221E">
        <w:tab/>
        <w:t xml:space="preserve">The detailed project description for each requested project shall include specific information and details of the projects qualifying for funding through the programs proposed to be funded with the appropriations included in the capital outlay budget, as described more fully in §§3202 of this </w:t>
      </w:r>
      <w:r w:rsidR="00141B0D">
        <w:t>C</w:t>
      </w:r>
      <w:r w:rsidRPr="002A221E">
        <w:t>hapter.</w:t>
      </w:r>
    </w:p>
    <w:p w14:paraId="67307A2A" w14:textId="77777777" w:rsidR="002A221E" w:rsidRPr="002A221E" w:rsidRDefault="002A221E" w:rsidP="00C050C5">
      <w:pPr>
        <w:pStyle w:val="A0"/>
      </w:pPr>
      <w:r w:rsidRPr="002A221E">
        <w:t>E.</w:t>
      </w:r>
      <w:r w:rsidRPr="002A221E">
        <w:tab/>
        <w:t>Any project receiving an individual appropriation in the capital outlay budget shall submit a capital outlay application by the statutory deadline regardless if the project is eligible for funding through a statewide program.</w:t>
      </w:r>
    </w:p>
    <w:p w14:paraId="49CB845C" w14:textId="77777777" w:rsidR="002A221E" w:rsidRPr="002A221E" w:rsidRDefault="002A221E" w:rsidP="00C050C5">
      <w:pPr>
        <w:pStyle w:val="AuthorityNote"/>
      </w:pPr>
      <w:r w:rsidRPr="002A221E">
        <w:t>AUTHORITY NOTE:</w:t>
      </w:r>
      <w:r w:rsidRPr="002A221E">
        <w:tab/>
        <w:t>Promulgated in accordance with R.S. 51:2370.1-2370.19.</w:t>
      </w:r>
    </w:p>
    <w:p w14:paraId="1FA194DE"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14D8BB27" w14:textId="63B29EC7" w:rsidR="002A221E" w:rsidRPr="002A221E" w:rsidRDefault="002A221E" w:rsidP="00C050C5">
      <w:pPr>
        <w:pStyle w:val="Section"/>
      </w:pPr>
      <w:r w:rsidRPr="002A221E">
        <w:t>§260</w:t>
      </w:r>
      <w:r w:rsidR="002C6873">
        <w:t>3</w:t>
      </w:r>
      <w:r w:rsidR="00421069">
        <w:t>.</w:t>
      </w:r>
      <w:r w:rsidRPr="002A221E">
        <w:tab/>
        <w:t>Capital Outlay Budget Request Submission Requirements</w:t>
      </w:r>
    </w:p>
    <w:p w14:paraId="59908AFA" w14:textId="77777777" w:rsidR="002A221E" w:rsidRPr="002A221E" w:rsidRDefault="002A221E" w:rsidP="00C050C5">
      <w:pPr>
        <w:pStyle w:val="A0"/>
      </w:pPr>
      <w:r w:rsidRPr="002A221E">
        <w:t>A.</w:t>
      </w:r>
      <w:r w:rsidRPr="002A221E">
        <w:tab/>
        <w:t>The detailed project description and justification for each requested project shall include:</w:t>
      </w:r>
    </w:p>
    <w:p w14:paraId="1930816C" w14:textId="77777777" w:rsidR="002A221E" w:rsidRPr="002A221E" w:rsidRDefault="002A221E" w:rsidP="00C050C5">
      <w:pPr>
        <w:pStyle w:val="1"/>
      </w:pPr>
      <w:r w:rsidRPr="002A221E">
        <w:t>1.</w:t>
      </w:r>
      <w:r w:rsidRPr="002A221E">
        <w:tab/>
        <w:t>an analysis of need with corroborative data;</w:t>
      </w:r>
    </w:p>
    <w:p w14:paraId="74E1D596" w14:textId="77777777" w:rsidR="002A221E" w:rsidRPr="002A221E" w:rsidRDefault="002A221E" w:rsidP="00C050C5">
      <w:pPr>
        <w:pStyle w:val="1"/>
      </w:pPr>
      <w:r w:rsidRPr="002A221E">
        <w:t>2.</w:t>
      </w:r>
      <w:r w:rsidRPr="002A221E">
        <w:tab/>
        <w:t>a reasonable estimate of the date when the project will be needed;</w:t>
      </w:r>
    </w:p>
    <w:p w14:paraId="16CBD507" w14:textId="77777777" w:rsidR="002A221E" w:rsidRPr="002A221E" w:rsidRDefault="002A221E" w:rsidP="00C050C5">
      <w:pPr>
        <w:pStyle w:val="1"/>
      </w:pPr>
      <w:r w:rsidRPr="002A221E">
        <w:t>3.</w:t>
      </w:r>
      <w:r w:rsidRPr="002A221E">
        <w:tab/>
        <w:t>the project’s proposed location;</w:t>
      </w:r>
    </w:p>
    <w:p w14:paraId="24B838FF" w14:textId="77777777" w:rsidR="002A221E" w:rsidRPr="002A221E" w:rsidRDefault="002A221E" w:rsidP="00C050C5">
      <w:pPr>
        <w:pStyle w:val="1"/>
      </w:pPr>
      <w:r w:rsidRPr="002A221E">
        <w:t>4.</w:t>
      </w:r>
      <w:r w:rsidRPr="002A221E">
        <w:tab/>
        <w:t>the project’s estimated completion cost;</w:t>
      </w:r>
    </w:p>
    <w:p w14:paraId="4A6F651B" w14:textId="77777777" w:rsidR="002A221E" w:rsidRPr="002A221E" w:rsidRDefault="002A221E" w:rsidP="00C050C5">
      <w:pPr>
        <w:pStyle w:val="1"/>
      </w:pPr>
      <w:r w:rsidRPr="002A221E">
        <w:t>5.</w:t>
      </w:r>
      <w:r w:rsidRPr="002A221E">
        <w:tab/>
        <w:t>the estimated local match requirement and amount of local funds expended on the project;</w:t>
      </w:r>
    </w:p>
    <w:p w14:paraId="2E8687D0" w14:textId="77777777" w:rsidR="002A221E" w:rsidRPr="002A221E" w:rsidRDefault="002A221E" w:rsidP="00C050C5">
      <w:pPr>
        <w:pStyle w:val="1"/>
      </w:pPr>
      <w:r w:rsidRPr="002A221E">
        <w:t>6.</w:t>
      </w:r>
      <w:r w:rsidRPr="002A221E">
        <w:tab/>
        <w:t>the cost of equipping and furnishing the project;</w:t>
      </w:r>
    </w:p>
    <w:p w14:paraId="7A150994" w14:textId="77777777" w:rsidR="002A221E" w:rsidRPr="002A221E" w:rsidRDefault="002A221E" w:rsidP="00C050C5">
      <w:pPr>
        <w:pStyle w:val="1"/>
      </w:pPr>
      <w:r w:rsidRPr="002A221E">
        <w:t>7.</w:t>
      </w:r>
      <w:r w:rsidRPr="002A221E">
        <w:tab/>
        <w:t>the space utilization plan of the requestor;</w:t>
      </w:r>
    </w:p>
    <w:p w14:paraId="141D7CDD" w14:textId="77777777" w:rsidR="002A221E" w:rsidRPr="002A221E" w:rsidRDefault="002A221E" w:rsidP="00C050C5">
      <w:pPr>
        <w:pStyle w:val="1"/>
      </w:pPr>
      <w:r w:rsidRPr="002A221E">
        <w:t>8.</w:t>
      </w:r>
      <w:r w:rsidRPr="002A221E">
        <w:tab/>
        <w:t>the cost of opening and operating the facility for the first year;</w:t>
      </w:r>
    </w:p>
    <w:p w14:paraId="4A4BD4C5" w14:textId="77777777" w:rsidR="002A221E" w:rsidRPr="002A221E" w:rsidRDefault="002A221E" w:rsidP="00C050C5">
      <w:pPr>
        <w:pStyle w:val="1"/>
      </w:pPr>
      <w:r w:rsidRPr="002A221E">
        <w:t>9.</w:t>
      </w:r>
      <w:r w:rsidRPr="002A221E">
        <w:tab/>
        <w:t>the estimated annual operating and maintenance costs of the facility;</w:t>
      </w:r>
    </w:p>
    <w:p w14:paraId="5A2E6308" w14:textId="77777777" w:rsidR="002A221E" w:rsidRPr="002A221E" w:rsidRDefault="002A221E" w:rsidP="00C050C5">
      <w:pPr>
        <w:pStyle w:val="1"/>
      </w:pPr>
      <w:r w:rsidRPr="002A221E">
        <w:t>10.</w:t>
      </w:r>
      <w:r w:rsidRPr="002A221E">
        <w:tab/>
        <w:t>the method and source of financing for each of the next five years;</w:t>
      </w:r>
    </w:p>
    <w:p w14:paraId="4099FF1A" w14:textId="6EC3D004" w:rsidR="002A221E" w:rsidRPr="002A221E" w:rsidRDefault="002A221E" w:rsidP="00C050C5">
      <w:pPr>
        <w:pStyle w:val="1"/>
      </w:pPr>
      <w:r w:rsidRPr="002A221E">
        <w:t>11.</w:t>
      </w:r>
      <w:r w:rsidRPr="002A221E">
        <w:tab/>
        <w:t xml:space="preserve">the estimated completion date of the project; </w:t>
      </w:r>
      <w:r w:rsidR="002C6873">
        <w:t>and</w:t>
      </w:r>
    </w:p>
    <w:p w14:paraId="6EDC5013" w14:textId="77777777" w:rsidR="002A221E" w:rsidRPr="002A221E" w:rsidRDefault="002A221E" w:rsidP="00C050C5">
      <w:pPr>
        <w:pStyle w:val="1"/>
      </w:pPr>
      <w:r w:rsidRPr="002A221E">
        <w:t>12.</w:t>
      </w:r>
      <w:r w:rsidRPr="002A221E">
        <w:tab/>
        <w:t>an identification and description of other similar facilities and projects in the given area with and evaluation of their capabilities to meet needs.</w:t>
      </w:r>
    </w:p>
    <w:p w14:paraId="14F8DB9F" w14:textId="77777777" w:rsidR="002A221E" w:rsidRPr="002A221E" w:rsidRDefault="002A221E" w:rsidP="00C050C5">
      <w:pPr>
        <w:pStyle w:val="AuthorityNote"/>
      </w:pPr>
      <w:r w:rsidRPr="002A221E">
        <w:t>AUTHORITY NOTE:</w:t>
      </w:r>
      <w:r w:rsidRPr="002A221E">
        <w:tab/>
        <w:t>Promulgated in accordance with R.S. 51:2370.1-2370.19.</w:t>
      </w:r>
    </w:p>
    <w:p w14:paraId="2A0E19D6"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7A01ED9F" w14:textId="568220E4" w:rsidR="002A221E" w:rsidRPr="002A221E" w:rsidRDefault="002A221E" w:rsidP="00C050C5">
      <w:pPr>
        <w:pStyle w:val="Section"/>
      </w:pPr>
      <w:r w:rsidRPr="002A221E">
        <w:t>§260</w:t>
      </w:r>
      <w:r w:rsidR="002C6873">
        <w:t>5</w:t>
      </w:r>
      <w:r w:rsidR="00421069">
        <w:t>.</w:t>
      </w:r>
      <w:r w:rsidRPr="002A221E">
        <w:tab/>
        <w:t>Review Standards</w:t>
      </w:r>
    </w:p>
    <w:p w14:paraId="3705E685" w14:textId="6462F626" w:rsidR="002A221E" w:rsidRPr="002A221E" w:rsidRDefault="002A221E" w:rsidP="00C050C5">
      <w:pPr>
        <w:pStyle w:val="A0"/>
      </w:pPr>
      <w:r w:rsidRPr="002A221E">
        <w:t>A.</w:t>
      </w:r>
      <w:r w:rsidRPr="002A221E">
        <w:tab/>
        <w:t>FPC shall utilize the capital projects criteria requirements as established by R.S. 39:103.</w:t>
      </w:r>
    </w:p>
    <w:p w14:paraId="78695C99" w14:textId="77777777" w:rsidR="002A221E" w:rsidRPr="002A221E" w:rsidRDefault="002A221E" w:rsidP="00C050C5">
      <w:pPr>
        <w:pStyle w:val="A0"/>
      </w:pPr>
      <w:r w:rsidRPr="002A221E">
        <w:t>B.</w:t>
      </w:r>
      <w:r w:rsidRPr="002A221E">
        <w:tab/>
        <w:t>FPC shall review the requested projects in accordance with La. R.S. 39:103(B)(1) and (B)(3).</w:t>
      </w:r>
    </w:p>
    <w:p w14:paraId="7D124314" w14:textId="77777777" w:rsidR="002A221E" w:rsidRPr="002A221E" w:rsidRDefault="002A221E" w:rsidP="00C050C5">
      <w:pPr>
        <w:pStyle w:val="AuthorityNote"/>
      </w:pPr>
      <w:r w:rsidRPr="002A221E">
        <w:t>AUTHORITY NOTE:</w:t>
      </w:r>
      <w:r w:rsidRPr="002A221E">
        <w:tab/>
        <w:t>Promulgated in accordance with R.S. 51:2370.1-2370.19.</w:t>
      </w:r>
    </w:p>
    <w:p w14:paraId="40A44CE1"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7A261BE4" w14:textId="77777777" w:rsidR="002A221E" w:rsidRPr="002A221E" w:rsidRDefault="002A221E" w:rsidP="00C050C5">
      <w:pPr>
        <w:pStyle w:val="Chapter"/>
      </w:pPr>
      <w:r w:rsidRPr="002A221E">
        <w:t>Chapter 27.</w:t>
      </w:r>
      <w:r w:rsidRPr="002A221E">
        <w:tab/>
        <w:t>ConnectLA Eligibility Review</w:t>
      </w:r>
    </w:p>
    <w:p w14:paraId="2308F6F6" w14:textId="77777777" w:rsidR="002A221E" w:rsidRPr="002A221E" w:rsidRDefault="002A221E" w:rsidP="00C050C5">
      <w:pPr>
        <w:pStyle w:val="Section"/>
      </w:pPr>
      <w:r w:rsidRPr="002A221E">
        <w:t>§2701.</w:t>
      </w:r>
      <w:r w:rsidRPr="002A221E">
        <w:tab/>
        <w:t>Connect LA Eligibility Review</w:t>
      </w:r>
    </w:p>
    <w:p w14:paraId="29F6FC08" w14:textId="419BB23D" w:rsidR="002A221E" w:rsidRPr="002A221E" w:rsidRDefault="002A221E" w:rsidP="00C050C5">
      <w:pPr>
        <w:pStyle w:val="A0"/>
      </w:pPr>
      <w:r w:rsidRPr="002A221E">
        <w:t>A.</w:t>
      </w:r>
      <w:r w:rsidRPr="002A221E">
        <w:tab/>
        <w:t>As set forth in greater detail in §§270</w:t>
      </w:r>
      <w:r w:rsidR="002F3F4A">
        <w:t>3</w:t>
      </w:r>
      <w:r w:rsidRPr="002A221E">
        <w:t>-27</w:t>
      </w:r>
      <w:r w:rsidR="002F3F4A">
        <w:t>25</w:t>
      </w:r>
      <w:r w:rsidRPr="002A221E">
        <w:t xml:space="preserve"> of this Chapter, each eligibility review shall include the following components:</w:t>
      </w:r>
    </w:p>
    <w:p w14:paraId="032F8F62" w14:textId="77777777" w:rsidR="002A221E" w:rsidRPr="002A221E" w:rsidRDefault="002A221E" w:rsidP="00C050C5">
      <w:pPr>
        <w:pStyle w:val="1"/>
      </w:pPr>
      <w:r w:rsidRPr="002A221E">
        <w:t>1.</w:t>
      </w:r>
      <w:r w:rsidRPr="002A221E">
        <w:tab/>
        <w:t>program/project name;</w:t>
      </w:r>
    </w:p>
    <w:p w14:paraId="529C5939" w14:textId="77777777" w:rsidR="002A221E" w:rsidRPr="002A221E" w:rsidRDefault="002A221E" w:rsidP="00C050C5">
      <w:pPr>
        <w:pStyle w:val="1"/>
      </w:pPr>
      <w:r w:rsidRPr="002A221E">
        <w:t>2.</w:t>
      </w:r>
      <w:r w:rsidRPr="002A221E">
        <w:tab/>
        <w:t>project description;</w:t>
      </w:r>
    </w:p>
    <w:p w14:paraId="5317C982" w14:textId="77777777" w:rsidR="002A221E" w:rsidRPr="002A221E" w:rsidRDefault="002A221E" w:rsidP="00C050C5">
      <w:pPr>
        <w:pStyle w:val="1"/>
      </w:pPr>
      <w:r w:rsidRPr="002A221E">
        <w:t>3.</w:t>
      </w:r>
      <w:r w:rsidRPr="002A221E">
        <w:tab/>
        <w:t>total project cost;</w:t>
      </w:r>
    </w:p>
    <w:p w14:paraId="529A5CFD" w14:textId="4C422805" w:rsidR="002A221E" w:rsidRPr="002A221E" w:rsidRDefault="002A221E" w:rsidP="00C050C5">
      <w:pPr>
        <w:pStyle w:val="1"/>
      </w:pPr>
      <w:r w:rsidRPr="002A221E">
        <w:t>4.</w:t>
      </w:r>
      <w:r w:rsidRPr="002A221E">
        <w:tab/>
        <w:t xml:space="preserve">total </w:t>
      </w:r>
      <w:r w:rsidR="002F3F4A" w:rsidRPr="002A221E">
        <w:t>CPF</w:t>
      </w:r>
      <w:r w:rsidRPr="002A221E">
        <w:t xml:space="preserve"> amount requested;</w:t>
      </w:r>
      <w:r w:rsidR="00C050C5">
        <w:t xml:space="preserve"> </w:t>
      </w:r>
    </w:p>
    <w:p w14:paraId="06EE2ACF" w14:textId="77777777" w:rsidR="002A221E" w:rsidRPr="002A221E" w:rsidRDefault="002A221E" w:rsidP="00C050C5">
      <w:pPr>
        <w:pStyle w:val="1"/>
      </w:pPr>
      <w:r w:rsidRPr="002A221E">
        <w:t>5.</w:t>
      </w:r>
      <w:r w:rsidRPr="002A221E">
        <w:tab/>
        <w:t>project overview;</w:t>
      </w:r>
    </w:p>
    <w:p w14:paraId="79ECF2F4" w14:textId="77777777" w:rsidR="002A221E" w:rsidRPr="002A221E" w:rsidRDefault="002A221E" w:rsidP="00C050C5">
      <w:pPr>
        <w:pStyle w:val="1"/>
      </w:pPr>
      <w:r w:rsidRPr="002A221E">
        <w:t>6.</w:t>
      </w:r>
      <w:r w:rsidRPr="002A221E">
        <w:tab/>
        <w:t>critical need metrics and indicators;</w:t>
      </w:r>
    </w:p>
    <w:p w14:paraId="12317DD8" w14:textId="77777777" w:rsidR="002A221E" w:rsidRPr="002A221E" w:rsidRDefault="002A221E" w:rsidP="00C050C5">
      <w:pPr>
        <w:pStyle w:val="1"/>
      </w:pPr>
      <w:r w:rsidRPr="002A221E">
        <w:t>7.</w:t>
      </w:r>
      <w:r w:rsidRPr="002A221E">
        <w:tab/>
        <w:t>5-year operational plan;</w:t>
      </w:r>
    </w:p>
    <w:p w14:paraId="0FB57D0C" w14:textId="77777777" w:rsidR="002A221E" w:rsidRPr="002A221E" w:rsidRDefault="002A221E" w:rsidP="00C050C5">
      <w:pPr>
        <w:pStyle w:val="1"/>
      </w:pPr>
      <w:r w:rsidRPr="002A221E">
        <w:t>8.</w:t>
      </w:r>
      <w:r w:rsidRPr="002A221E">
        <w:tab/>
        <w:t>additional funding streams;</w:t>
      </w:r>
    </w:p>
    <w:p w14:paraId="408AE3F7" w14:textId="457EAA23" w:rsidR="002A221E" w:rsidRPr="002A221E" w:rsidRDefault="002A221E" w:rsidP="00C050C5">
      <w:pPr>
        <w:pStyle w:val="1"/>
      </w:pPr>
      <w:r w:rsidRPr="002A221E">
        <w:t>9.</w:t>
      </w:r>
      <w:r w:rsidRPr="002A221E">
        <w:tab/>
        <w:t>additional project income;</w:t>
      </w:r>
      <w:r w:rsidR="002F3F4A">
        <w:t xml:space="preserve"> and</w:t>
      </w:r>
    </w:p>
    <w:p w14:paraId="2B5853D2" w14:textId="77777777" w:rsidR="002A221E" w:rsidRPr="002A221E" w:rsidRDefault="002A221E" w:rsidP="00C050C5">
      <w:pPr>
        <w:pStyle w:val="1"/>
      </w:pPr>
      <w:r w:rsidRPr="002A221E">
        <w:t>10.</w:t>
      </w:r>
      <w:r w:rsidRPr="002A221E">
        <w:tab/>
        <w:t>project timeline.</w:t>
      </w:r>
    </w:p>
    <w:p w14:paraId="76947800" w14:textId="77777777" w:rsidR="002A221E" w:rsidRPr="002A221E" w:rsidRDefault="002A221E" w:rsidP="00C050C5">
      <w:pPr>
        <w:pStyle w:val="AuthorityNote"/>
      </w:pPr>
      <w:r w:rsidRPr="002A221E">
        <w:t>AUTHORITY NOTE:</w:t>
      </w:r>
      <w:r w:rsidRPr="002A221E">
        <w:tab/>
        <w:t>Promulgated in accordance with R.S. 51:2370.1-2370.19.</w:t>
      </w:r>
    </w:p>
    <w:p w14:paraId="38CC9A9A"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1C53D080" w14:textId="57C3FFCD" w:rsidR="002A221E" w:rsidRPr="002A221E" w:rsidRDefault="002A221E" w:rsidP="00C050C5">
      <w:pPr>
        <w:pStyle w:val="Section"/>
      </w:pPr>
      <w:r w:rsidRPr="002A221E">
        <w:t>§270</w:t>
      </w:r>
      <w:r w:rsidR="002F3F4A">
        <w:t>3</w:t>
      </w:r>
      <w:r w:rsidRPr="002A221E">
        <w:t>.</w:t>
      </w:r>
      <w:r w:rsidRPr="002A221E">
        <w:tab/>
        <w:t>Program/Project Name</w:t>
      </w:r>
    </w:p>
    <w:p w14:paraId="03C14500" w14:textId="4EC77252" w:rsidR="002A221E" w:rsidRPr="002A221E" w:rsidRDefault="002A221E" w:rsidP="002F3F4A">
      <w:pPr>
        <w:pStyle w:val="A0"/>
      </w:pPr>
      <w:r w:rsidRPr="002A221E">
        <w:t>A.</w:t>
      </w:r>
      <w:r w:rsidRPr="002A221E">
        <w:tab/>
        <w:t>Each request shall include</w:t>
      </w:r>
      <w:r w:rsidR="002F3F4A">
        <w:t xml:space="preserve"> a</w:t>
      </w:r>
      <w:r w:rsidRPr="002A221E">
        <w:t xml:space="preserve"> program/project name</w:t>
      </w:r>
      <w:r w:rsidRPr="002F3F4A">
        <w:t>.</w:t>
      </w:r>
    </w:p>
    <w:p w14:paraId="2880B92A" w14:textId="77777777" w:rsidR="002A221E" w:rsidRPr="002A221E" w:rsidRDefault="002A221E" w:rsidP="00C050C5">
      <w:pPr>
        <w:pStyle w:val="AuthorityNote"/>
      </w:pPr>
      <w:r w:rsidRPr="002A221E">
        <w:t>AUTHORITY NOTE:</w:t>
      </w:r>
      <w:r w:rsidRPr="002A221E">
        <w:tab/>
        <w:t>Promulgated in accordance with R.S. 51:2370.1-2370.19.</w:t>
      </w:r>
    </w:p>
    <w:p w14:paraId="6D4C4185"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217A6D2D" w14:textId="511214F7" w:rsidR="002A221E" w:rsidRPr="002A221E" w:rsidRDefault="002A221E" w:rsidP="00C050C5">
      <w:pPr>
        <w:pStyle w:val="Section"/>
      </w:pPr>
      <w:r w:rsidRPr="002A221E">
        <w:t>§270</w:t>
      </w:r>
      <w:r w:rsidR="002F3F4A">
        <w:t>5</w:t>
      </w:r>
      <w:r w:rsidRPr="002A221E">
        <w:t>.</w:t>
      </w:r>
      <w:r w:rsidRPr="002A221E">
        <w:tab/>
        <w:t>Project Description</w:t>
      </w:r>
    </w:p>
    <w:p w14:paraId="53E88352" w14:textId="49DAA30D" w:rsidR="002A221E" w:rsidRPr="002A221E" w:rsidRDefault="002A221E" w:rsidP="002F3F4A">
      <w:pPr>
        <w:pStyle w:val="A0"/>
      </w:pPr>
      <w:r w:rsidRPr="002A221E">
        <w:t>A.</w:t>
      </w:r>
      <w:r w:rsidRPr="002A221E">
        <w:tab/>
        <w:t>Each request shall include</w:t>
      </w:r>
      <w:r w:rsidR="002F3F4A">
        <w:t xml:space="preserve"> </w:t>
      </w:r>
      <w:r w:rsidRPr="002A221E">
        <w:t>a general description of the project scope.</w:t>
      </w:r>
    </w:p>
    <w:p w14:paraId="1A02CF03" w14:textId="77777777" w:rsidR="002A221E" w:rsidRPr="002A221E" w:rsidRDefault="002A221E" w:rsidP="00C050C5">
      <w:pPr>
        <w:pStyle w:val="AuthorityNote"/>
      </w:pPr>
      <w:r w:rsidRPr="002A221E">
        <w:t>AUTHORITY NOTE:</w:t>
      </w:r>
      <w:r w:rsidRPr="002A221E">
        <w:tab/>
        <w:t>Promulgated in accordance with R.S. 51:2370.1-2370.19.</w:t>
      </w:r>
    </w:p>
    <w:p w14:paraId="78CC60FB"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53B1748B" w14:textId="4D96A023" w:rsidR="002A221E" w:rsidRPr="002A221E" w:rsidRDefault="002A221E" w:rsidP="00C050C5">
      <w:pPr>
        <w:pStyle w:val="Section"/>
      </w:pPr>
      <w:r w:rsidRPr="002A221E">
        <w:t>§270</w:t>
      </w:r>
      <w:r w:rsidR="002F3F4A">
        <w:t>7</w:t>
      </w:r>
      <w:r w:rsidRPr="002A221E">
        <w:t>.</w:t>
      </w:r>
      <w:r w:rsidRPr="002A221E">
        <w:tab/>
        <w:t>Total Project Cost</w:t>
      </w:r>
    </w:p>
    <w:p w14:paraId="3D2D2761" w14:textId="2DF515B9" w:rsidR="002A221E" w:rsidRPr="002A221E" w:rsidRDefault="002A221E" w:rsidP="002F3F4A">
      <w:pPr>
        <w:pStyle w:val="A0"/>
      </w:pPr>
      <w:r w:rsidRPr="002A221E">
        <w:t>A.</w:t>
      </w:r>
      <w:r w:rsidRPr="002A221E">
        <w:tab/>
        <w:t>Each request shall include</w:t>
      </w:r>
      <w:r w:rsidR="002F3F4A">
        <w:t xml:space="preserve"> </w:t>
      </w:r>
      <w:r w:rsidRPr="002A221E">
        <w:t xml:space="preserve">the total estimated cost to complete the project. </w:t>
      </w:r>
    </w:p>
    <w:p w14:paraId="084C7880" w14:textId="77777777" w:rsidR="002A221E" w:rsidRPr="002A221E" w:rsidRDefault="002A221E" w:rsidP="00C050C5">
      <w:pPr>
        <w:pStyle w:val="AuthorityNote"/>
      </w:pPr>
      <w:r w:rsidRPr="002A221E">
        <w:t>AUTHORITY NOTE:</w:t>
      </w:r>
      <w:r w:rsidRPr="002A221E">
        <w:tab/>
        <w:t>Promulgated in accordance with R.S. 51:2370.1-2370.19.</w:t>
      </w:r>
    </w:p>
    <w:p w14:paraId="78B78C2E"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3489BE11" w14:textId="1D8929B4" w:rsidR="002A221E" w:rsidRPr="002A221E" w:rsidRDefault="002A221E" w:rsidP="00C050C5">
      <w:pPr>
        <w:pStyle w:val="Section"/>
      </w:pPr>
      <w:r w:rsidRPr="002A221E">
        <w:t>§270</w:t>
      </w:r>
      <w:r w:rsidR="002F3F4A">
        <w:t>9</w:t>
      </w:r>
      <w:r w:rsidRPr="002A221E">
        <w:t>.</w:t>
      </w:r>
      <w:r w:rsidRPr="002A221E">
        <w:tab/>
        <w:t>Total CPF Amount Requested</w:t>
      </w:r>
    </w:p>
    <w:p w14:paraId="6B8EEEA0" w14:textId="01D72AC9" w:rsidR="002A221E" w:rsidRPr="002A221E" w:rsidRDefault="002A221E" w:rsidP="002F3F4A">
      <w:pPr>
        <w:pStyle w:val="A0"/>
      </w:pPr>
      <w:r w:rsidRPr="002A221E">
        <w:t>A.</w:t>
      </w:r>
      <w:r w:rsidRPr="002A221E">
        <w:tab/>
        <w:t>Each request shall include</w:t>
      </w:r>
      <w:r w:rsidR="002F3F4A">
        <w:t xml:space="preserve"> </w:t>
      </w:r>
      <w:r w:rsidRPr="002A221E">
        <w:t xml:space="preserve">the total amount of CPF funds requested to complete the project. </w:t>
      </w:r>
    </w:p>
    <w:p w14:paraId="6565525B" w14:textId="77777777" w:rsidR="002A221E" w:rsidRPr="002A221E" w:rsidRDefault="002A221E" w:rsidP="00C050C5">
      <w:pPr>
        <w:pStyle w:val="AuthorityNote"/>
      </w:pPr>
      <w:r w:rsidRPr="002A221E">
        <w:t>AUTHORITY NOTE:</w:t>
      </w:r>
      <w:r w:rsidRPr="002A221E">
        <w:tab/>
        <w:t>Promulgated in accordance with R.S. 51:2370.1-2370.19.</w:t>
      </w:r>
    </w:p>
    <w:p w14:paraId="7B154BFD"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7B112E6E" w14:textId="77EE9BE2" w:rsidR="002A221E" w:rsidRPr="002A221E" w:rsidRDefault="002A221E" w:rsidP="00C050C5">
      <w:pPr>
        <w:pStyle w:val="Section"/>
      </w:pPr>
      <w:r w:rsidRPr="002A221E">
        <w:lastRenderedPageBreak/>
        <w:t>§27</w:t>
      </w:r>
      <w:r w:rsidR="002F3F4A">
        <w:t>11</w:t>
      </w:r>
      <w:r w:rsidRPr="002A221E">
        <w:t>.</w:t>
      </w:r>
      <w:r w:rsidRPr="002A221E">
        <w:tab/>
        <w:t>Project Overview</w:t>
      </w:r>
    </w:p>
    <w:p w14:paraId="5D2F262C" w14:textId="77777777" w:rsidR="002A221E" w:rsidRPr="002A221E" w:rsidRDefault="002A221E" w:rsidP="00C050C5">
      <w:pPr>
        <w:pStyle w:val="A0"/>
      </w:pPr>
      <w:r w:rsidRPr="002A221E">
        <w:t>A.</w:t>
      </w:r>
      <w:r w:rsidRPr="002A221E">
        <w:tab/>
        <w:t>Each request shall include:</w:t>
      </w:r>
    </w:p>
    <w:p w14:paraId="74D85BB2" w14:textId="77777777" w:rsidR="002A221E" w:rsidRPr="002A221E" w:rsidRDefault="002A221E" w:rsidP="00C050C5">
      <w:pPr>
        <w:pStyle w:val="1"/>
      </w:pPr>
      <w:r w:rsidRPr="002A221E">
        <w:t>1.</w:t>
      </w:r>
      <w:r w:rsidRPr="002A221E">
        <w:tab/>
        <w:t>detailed description of how the project will address work, education, and health monitoring;</w:t>
      </w:r>
    </w:p>
    <w:p w14:paraId="2B42A337" w14:textId="77777777" w:rsidR="002A221E" w:rsidRPr="002A221E" w:rsidRDefault="002A221E" w:rsidP="00C050C5">
      <w:pPr>
        <w:pStyle w:val="1"/>
      </w:pPr>
      <w:r w:rsidRPr="002A221E">
        <w:t>2.</w:t>
      </w:r>
      <w:r w:rsidRPr="002A221E">
        <w:tab/>
        <w:t>clear articulation of goals and services provided in this facility that will support work, education, and health monitoring;</w:t>
      </w:r>
    </w:p>
    <w:p w14:paraId="367C5005" w14:textId="06B6A974" w:rsidR="002A221E" w:rsidRPr="002A221E" w:rsidRDefault="002A221E" w:rsidP="00C050C5">
      <w:pPr>
        <w:pStyle w:val="1"/>
      </w:pPr>
      <w:r w:rsidRPr="002A221E">
        <w:t>3.</w:t>
      </w:r>
      <w:r w:rsidRPr="002A221E">
        <w:tab/>
        <w:t>indication if the facility will be wholly open to the public;</w:t>
      </w:r>
      <w:r w:rsidR="002F3F4A">
        <w:t xml:space="preserve"> and</w:t>
      </w:r>
    </w:p>
    <w:p w14:paraId="5A169DE4" w14:textId="77777777" w:rsidR="002A221E" w:rsidRPr="002A221E" w:rsidRDefault="002A221E" w:rsidP="00C050C5">
      <w:pPr>
        <w:pStyle w:val="1"/>
      </w:pPr>
      <w:r w:rsidRPr="002A221E">
        <w:t>4.</w:t>
      </w:r>
      <w:r w:rsidRPr="002A221E">
        <w:tab/>
        <w:t>explanation on how assets offer affordable or are otherwise publicly accessible services (e.g. public wi-fi).</w:t>
      </w:r>
    </w:p>
    <w:p w14:paraId="30B41802" w14:textId="77777777" w:rsidR="002A221E" w:rsidRPr="002A221E" w:rsidRDefault="002A221E" w:rsidP="00C050C5">
      <w:pPr>
        <w:pStyle w:val="AuthorityNote"/>
      </w:pPr>
      <w:r w:rsidRPr="002A221E">
        <w:t>AUTHORITY NOTE:</w:t>
      </w:r>
      <w:r w:rsidRPr="002A221E">
        <w:tab/>
        <w:t>Promulgated in accordance with R.S. 51:2370.1-2370.19.</w:t>
      </w:r>
    </w:p>
    <w:p w14:paraId="0809D8F3"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7CD49C0B" w14:textId="292CF6A5" w:rsidR="002A221E" w:rsidRPr="002A221E" w:rsidRDefault="002A221E" w:rsidP="00C050C5">
      <w:pPr>
        <w:pStyle w:val="Section"/>
      </w:pPr>
      <w:r w:rsidRPr="002A221E">
        <w:t>§27</w:t>
      </w:r>
      <w:r w:rsidR="002F3F4A">
        <w:t>13</w:t>
      </w:r>
      <w:r w:rsidRPr="002A221E">
        <w:t>.</w:t>
      </w:r>
      <w:r w:rsidRPr="002A221E">
        <w:tab/>
        <w:t xml:space="preserve">Critical Need Metrics </w:t>
      </w:r>
      <w:r w:rsidR="002F3F4A">
        <w:t>and</w:t>
      </w:r>
      <w:r w:rsidRPr="002A221E">
        <w:t xml:space="preserve"> Indicators</w:t>
      </w:r>
    </w:p>
    <w:p w14:paraId="037353ED" w14:textId="77777777" w:rsidR="002A221E" w:rsidRPr="002A221E" w:rsidRDefault="002A221E" w:rsidP="00C050C5">
      <w:pPr>
        <w:pStyle w:val="A0"/>
      </w:pPr>
      <w:r w:rsidRPr="002A221E">
        <w:t>A.</w:t>
      </w:r>
      <w:r w:rsidRPr="002A221E">
        <w:tab/>
        <w:t>Each request shall include:</w:t>
      </w:r>
    </w:p>
    <w:p w14:paraId="7A675D5F" w14:textId="58A31309" w:rsidR="002A221E" w:rsidRPr="002A221E" w:rsidRDefault="002A221E" w:rsidP="00C050C5">
      <w:pPr>
        <w:pStyle w:val="1"/>
      </w:pPr>
      <w:r w:rsidRPr="002A221E">
        <w:t>1.</w:t>
      </w:r>
      <w:r w:rsidRPr="002A221E">
        <w:tab/>
      </w:r>
      <w:r w:rsidR="002F3F4A">
        <w:t>a</w:t>
      </w:r>
      <w:r w:rsidRPr="002A221E">
        <w:t xml:space="preserve"> detailed explanation of how the project addresses a critical need for the community(ies) served by the project;</w:t>
      </w:r>
      <w:r w:rsidR="002F3F4A">
        <w:t xml:space="preserve"> and</w:t>
      </w:r>
    </w:p>
    <w:p w14:paraId="6A760124" w14:textId="77777777" w:rsidR="002A221E" w:rsidRPr="002A221E" w:rsidRDefault="002A221E" w:rsidP="00C050C5">
      <w:pPr>
        <w:pStyle w:val="1"/>
      </w:pPr>
      <w:r w:rsidRPr="002A221E">
        <w:t>2.</w:t>
      </w:r>
      <w:r w:rsidRPr="002A221E">
        <w:tab/>
        <w:t>a detailed explanation of how the critical needs to be addressed resulted from, was made apparent, and/or was exacerbated by the COVID-19 public health emergency.</w:t>
      </w:r>
    </w:p>
    <w:p w14:paraId="4C16B731" w14:textId="77777777" w:rsidR="002A221E" w:rsidRPr="002A221E" w:rsidRDefault="002A221E" w:rsidP="00C050C5">
      <w:pPr>
        <w:pStyle w:val="AuthorityNote"/>
      </w:pPr>
      <w:r w:rsidRPr="002A221E">
        <w:t>AUTHORITY NOTE:</w:t>
      </w:r>
      <w:r w:rsidRPr="002A221E">
        <w:tab/>
        <w:t>Promulgated in accordance with R.S. 51:2370.1-2370.19.</w:t>
      </w:r>
    </w:p>
    <w:p w14:paraId="1E7EA8F8"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7C250795" w14:textId="3A69C110" w:rsidR="002A221E" w:rsidRPr="002A221E" w:rsidRDefault="002A221E" w:rsidP="00C050C5">
      <w:pPr>
        <w:pStyle w:val="Section"/>
      </w:pPr>
      <w:r w:rsidRPr="002A221E">
        <w:t>§27</w:t>
      </w:r>
      <w:r w:rsidR="002F3F4A">
        <w:t>15</w:t>
      </w:r>
      <w:r w:rsidRPr="002A221E">
        <w:t>.</w:t>
      </w:r>
      <w:r w:rsidRPr="002A221E">
        <w:tab/>
      </w:r>
      <w:r w:rsidR="002F3F4A">
        <w:t>Five</w:t>
      </w:r>
      <w:r w:rsidRPr="002F3F4A">
        <w:t>-</w:t>
      </w:r>
      <w:r w:rsidRPr="002A221E">
        <w:t>Year Operational Plan</w:t>
      </w:r>
    </w:p>
    <w:p w14:paraId="3F1760DE" w14:textId="2B4D98A6" w:rsidR="002A221E" w:rsidRPr="002A221E" w:rsidRDefault="002A221E" w:rsidP="00C46850">
      <w:pPr>
        <w:pStyle w:val="A0"/>
      </w:pPr>
      <w:r w:rsidRPr="002A221E">
        <w:t>A.</w:t>
      </w:r>
      <w:r w:rsidRPr="002A221E">
        <w:tab/>
      </w:r>
      <w:r w:rsidR="00C46850" w:rsidRPr="00C46850">
        <w:t>Each request shall include a detailed description of feasibility and operational plans for meeting the commitment to continue providing services that directly enable work, education, and health monitoring for at least 5 years following completion of the project.</w:t>
      </w:r>
    </w:p>
    <w:p w14:paraId="7EEC0381" w14:textId="77777777" w:rsidR="002A221E" w:rsidRPr="002A221E" w:rsidRDefault="002A221E" w:rsidP="00C050C5">
      <w:pPr>
        <w:pStyle w:val="AuthorityNote"/>
      </w:pPr>
      <w:r w:rsidRPr="002A221E">
        <w:t>AUTHORITY NOTE:</w:t>
      </w:r>
      <w:r w:rsidRPr="002A221E">
        <w:tab/>
        <w:t>Promulgated in accordance with R.S. 51:2370.1-2370.19.</w:t>
      </w:r>
    </w:p>
    <w:p w14:paraId="3F4F6A6B"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64B25CC4" w14:textId="0A46F739" w:rsidR="002A221E" w:rsidRPr="002A221E" w:rsidRDefault="002A221E" w:rsidP="00C050C5">
      <w:pPr>
        <w:pStyle w:val="Section"/>
      </w:pPr>
      <w:r w:rsidRPr="002A221E">
        <w:t>§27</w:t>
      </w:r>
      <w:r w:rsidR="002F3F4A">
        <w:t>17</w:t>
      </w:r>
      <w:r w:rsidRPr="002A221E">
        <w:t>.</w:t>
      </w:r>
      <w:r w:rsidRPr="002A221E">
        <w:tab/>
        <w:t>Additional Funding Streams</w:t>
      </w:r>
    </w:p>
    <w:p w14:paraId="299DB980" w14:textId="77777777" w:rsidR="002A221E" w:rsidRPr="002A221E" w:rsidRDefault="002A221E" w:rsidP="00C050C5">
      <w:pPr>
        <w:pStyle w:val="A0"/>
      </w:pPr>
      <w:r w:rsidRPr="002A221E">
        <w:t>A.</w:t>
      </w:r>
      <w:r w:rsidRPr="002A221E">
        <w:tab/>
        <w:t>Each request shall include:</w:t>
      </w:r>
    </w:p>
    <w:p w14:paraId="22E2255D" w14:textId="77777777" w:rsidR="002A221E" w:rsidRPr="002A221E" w:rsidRDefault="002A221E" w:rsidP="00C050C5">
      <w:pPr>
        <w:pStyle w:val="1"/>
      </w:pPr>
      <w:r w:rsidRPr="002A221E">
        <w:t>1.</w:t>
      </w:r>
      <w:r w:rsidRPr="002A221E">
        <w:tab/>
        <w:t>detailed budget that lists:</w:t>
      </w:r>
    </w:p>
    <w:p w14:paraId="58C02DA9" w14:textId="77777777" w:rsidR="002A221E" w:rsidRPr="002A221E" w:rsidRDefault="002A221E" w:rsidP="00C050C5">
      <w:pPr>
        <w:pStyle w:val="a1"/>
      </w:pPr>
      <w:r w:rsidRPr="002A221E">
        <w:t>a.</w:t>
      </w:r>
      <w:r w:rsidRPr="002A221E">
        <w:tab/>
        <w:t>all funding streams that currently exist for this project;</w:t>
      </w:r>
    </w:p>
    <w:p w14:paraId="5FA4942B" w14:textId="77777777" w:rsidR="002A221E" w:rsidRPr="002A221E" w:rsidRDefault="002A221E" w:rsidP="00C050C5">
      <w:pPr>
        <w:pStyle w:val="a1"/>
      </w:pPr>
      <w:r w:rsidRPr="002A221E">
        <w:t>b.</w:t>
      </w:r>
      <w:r w:rsidRPr="002A221E">
        <w:tab/>
        <w:t>when these funding streams were approved;</w:t>
      </w:r>
    </w:p>
    <w:p w14:paraId="47D5256A" w14:textId="77777777" w:rsidR="002A221E" w:rsidRPr="002F3F4A" w:rsidRDefault="002A221E" w:rsidP="00C050C5">
      <w:pPr>
        <w:pStyle w:val="a1"/>
      </w:pPr>
      <w:r w:rsidRPr="002A221E">
        <w:t>c.</w:t>
      </w:r>
      <w:r w:rsidRPr="002A221E">
        <w:tab/>
        <w:t>a detailed description of how they will be allocated</w:t>
      </w:r>
      <w:r w:rsidRPr="002F3F4A">
        <w:t xml:space="preserve">; </w:t>
      </w:r>
    </w:p>
    <w:p w14:paraId="57092DA5" w14:textId="0DC08106" w:rsidR="002A221E" w:rsidRPr="002A221E" w:rsidRDefault="002A221E" w:rsidP="00C050C5">
      <w:pPr>
        <w:pStyle w:val="a1"/>
      </w:pPr>
      <w:r w:rsidRPr="002F3F4A">
        <w:t>d.</w:t>
      </w:r>
      <w:r w:rsidRPr="002F3F4A">
        <w:tab/>
        <w:t>total costs of the entire project that corresponds to sources of funding;</w:t>
      </w:r>
      <w:r w:rsidR="002F3F4A">
        <w:t xml:space="preserve"> and</w:t>
      </w:r>
    </w:p>
    <w:p w14:paraId="1629007D" w14:textId="77777777" w:rsidR="002A221E" w:rsidRPr="002A221E" w:rsidRDefault="002A221E" w:rsidP="00C050C5">
      <w:pPr>
        <w:pStyle w:val="1"/>
      </w:pPr>
      <w:r w:rsidRPr="002A221E">
        <w:t>2.</w:t>
      </w:r>
      <w:r w:rsidRPr="002A221E">
        <w:tab/>
        <w:t>detailed description of how accounting will support the matching of total project costs and all funding sources, and how they will delineate between CPF eligible square footage vs non CPF eligible square footage of the facility projects, if applicable.</w:t>
      </w:r>
    </w:p>
    <w:p w14:paraId="3E048451" w14:textId="77777777" w:rsidR="002A221E" w:rsidRPr="002A221E" w:rsidRDefault="002A221E" w:rsidP="00C050C5">
      <w:pPr>
        <w:pStyle w:val="AuthorityNote"/>
      </w:pPr>
      <w:r w:rsidRPr="002A221E">
        <w:t>AUTHORITY NOTE:</w:t>
      </w:r>
      <w:r w:rsidRPr="002A221E">
        <w:tab/>
        <w:t>Promulgated in accordance with R.S. 51:2370.1-2370.19.</w:t>
      </w:r>
    </w:p>
    <w:p w14:paraId="4E54E726"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2A3480D6" w14:textId="3A49865E" w:rsidR="002A221E" w:rsidRPr="002A221E" w:rsidRDefault="002A221E" w:rsidP="00C050C5">
      <w:pPr>
        <w:pStyle w:val="Section"/>
      </w:pPr>
      <w:r w:rsidRPr="002A221E">
        <w:t>§27</w:t>
      </w:r>
      <w:r w:rsidR="002F3F4A">
        <w:t>19</w:t>
      </w:r>
      <w:r w:rsidRPr="002A221E">
        <w:t>.</w:t>
      </w:r>
      <w:r w:rsidRPr="002A221E">
        <w:tab/>
        <w:t>Additional Project Income</w:t>
      </w:r>
    </w:p>
    <w:p w14:paraId="3B3F5807" w14:textId="77777777" w:rsidR="002A221E" w:rsidRPr="002A221E" w:rsidRDefault="002A221E" w:rsidP="00C050C5">
      <w:pPr>
        <w:pStyle w:val="A0"/>
      </w:pPr>
      <w:r w:rsidRPr="002A221E">
        <w:t>A.</w:t>
      </w:r>
      <w:r w:rsidRPr="002A221E">
        <w:tab/>
        <w:t>Each request shall include:</w:t>
      </w:r>
    </w:p>
    <w:p w14:paraId="0820C68F" w14:textId="739C4837" w:rsidR="002A221E" w:rsidRPr="002A221E" w:rsidRDefault="002A221E" w:rsidP="00C050C5">
      <w:pPr>
        <w:pStyle w:val="1"/>
      </w:pPr>
      <w:r w:rsidRPr="002A221E">
        <w:t>1.</w:t>
      </w:r>
      <w:r w:rsidRPr="002A221E">
        <w:tab/>
        <w:t>detailed list of any anticipated income from the project;</w:t>
      </w:r>
      <w:r w:rsidR="002F3F4A">
        <w:t xml:space="preserve"> and</w:t>
      </w:r>
    </w:p>
    <w:p w14:paraId="6C6E1066" w14:textId="77777777" w:rsidR="002A221E" w:rsidRPr="002A221E" w:rsidRDefault="002A221E" w:rsidP="00C050C5">
      <w:pPr>
        <w:pStyle w:val="1"/>
      </w:pPr>
      <w:r w:rsidRPr="002A221E">
        <w:t>2.</w:t>
      </w:r>
      <w:r w:rsidRPr="002A221E">
        <w:tab/>
        <w:t>breakdown of any anticipated income generated from CPF or non-CPF eligible portions of the project.</w:t>
      </w:r>
    </w:p>
    <w:p w14:paraId="5577F896" w14:textId="77777777" w:rsidR="002A221E" w:rsidRPr="002A221E" w:rsidRDefault="002A221E" w:rsidP="00C050C5">
      <w:pPr>
        <w:pStyle w:val="AuthorityNote"/>
      </w:pPr>
      <w:r w:rsidRPr="002A221E">
        <w:t>AUTHORITY NOTE:</w:t>
      </w:r>
      <w:r w:rsidRPr="002A221E">
        <w:tab/>
        <w:t>Promulgated in accordance with R.S. 51:2370.1-2370.19.</w:t>
      </w:r>
    </w:p>
    <w:p w14:paraId="7688831B"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6E1AA33C" w14:textId="587A2F72" w:rsidR="002A221E" w:rsidRPr="002A221E" w:rsidRDefault="002A221E" w:rsidP="00C050C5">
      <w:pPr>
        <w:pStyle w:val="Section"/>
      </w:pPr>
      <w:r w:rsidRPr="002A221E">
        <w:t>§27</w:t>
      </w:r>
      <w:r w:rsidR="002F3F4A">
        <w:t>21</w:t>
      </w:r>
      <w:r w:rsidRPr="002A221E">
        <w:t>.</w:t>
      </w:r>
      <w:r w:rsidRPr="002A221E">
        <w:tab/>
        <w:t>Project Timeline</w:t>
      </w:r>
    </w:p>
    <w:p w14:paraId="6C2DBEB7" w14:textId="0CB39012" w:rsidR="002A221E" w:rsidRPr="002A221E" w:rsidRDefault="002A221E" w:rsidP="002F3F4A">
      <w:pPr>
        <w:pStyle w:val="A0"/>
      </w:pPr>
      <w:r w:rsidRPr="002A221E">
        <w:t>A.</w:t>
      </w:r>
      <w:r w:rsidRPr="002A221E">
        <w:tab/>
        <w:t>Each request shall include</w:t>
      </w:r>
      <w:r w:rsidR="002F3F4A">
        <w:t xml:space="preserve"> </w:t>
      </w:r>
      <w:r w:rsidRPr="002A221E">
        <w:t>detailed timeline of project from planning through completion. Projects must reach substantial completion by December 31, 2026.</w:t>
      </w:r>
    </w:p>
    <w:p w14:paraId="31FA66EC" w14:textId="77777777" w:rsidR="002A221E" w:rsidRPr="002A221E" w:rsidRDefault="002A221E" w:rsidP="00C050C5">
      <w:pPr>
        <w:pStyle w:val="AuthorityNote"/>
      </w:pPr>
      <w:r w:rsidRPr="002A221E">
        <w:t>AUTHORITY NOTE:</w:t>
      </w:r>
      <w:r w:rsidRPr="002A221E">
        <w:tab/>
        <w:t>Promulgated in accordance with R.S. 51:2370.1-2370.19.</w:t>
      </w:r>
    </w:p>
    <w:p w14:paraId="6E4B29B3"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548B9A2F" w14:textId="37466F7A" w:rsidR="002A221E" w:rsidRPr="002A221E" w:rsidRDefault="002A221E" w:rsidP="00C050C5">
      <w:pPr>
        <w:pStyle w:val="Section"/>
      </w:pPr>
      <w:r w:rsidRPr="002A221E">
        <w:t>§27</w:t>
      </w:r>
      <w:r w:rsidR="002F3F4A">
        <w:t>23</w:t>
      </w:r>
      <w:r w:rsidRPr="002A221E">
        <w:t>.</w:t>
      </w:r>
      <w:r w:rsidRPr="002A221E">
        <w:tab/>
        <w:t>Additional Information</w:t>
      </w:r>
    </w:p>
    <w:p w14:paraId="3D4AA3C9" w14:textId="3F8FFF69" w:rsidR="002A221E" w:rsidRPr="002A221E" w:rsidRDefault="002A221E" w:rsidP="002F3F4A">
      <w:pPr>
        <w:pStyle w:val="A0"/>
      </w:pPr>
      <w:r w:rsidRPr="002A221E">
        <w:t>A.</w:t>
      </w:r>
      <w:r w:rsidRPr="002A221E">
        <w:tab/>
        <w:t>Each request shall include</w:t>
      </w:r>
      <w:r w:rsidR="002F3F4A">
        <w:t xml:space="preserve"> </w:t>
      </w:r>
      <w:r w:rsidRPr="002A221E">
        <w:t>any additional information regarding the project not captured in §§</w:t>
      </w:r>
      <w:r w:rsidR="002F3F4A" w:rsidRPr="002F3F4A">
        <w:t>2701</w:t>
      </w:r>
      <w:r w:rsidRPr="002F3F4A">
        <w:t>-</w:t>
      </w:r>
      <w:r w:rsidR="002F3F4A" w:rsidRPr="002F3F4A">
        <w:t>2721</w:t>
      </w:r>
      <w:r w:rsidRPr="002F3F4A">
        <w:t>.</w:t>
      </w:r>
    </w:p>
    <w:p w14:paraId="737A1F39" w14:textId="77777777" w:rsidR="002A221E" w:rsidRPr="002A221E" w:rsidRDefault="002A221E" w:rsidP="00C050C5">
      <w:pPr>
        <w:pStyle w:val="AuthorityNote"/>
      </w:pPr>
      <w:r w:rsidRPr="002A221E">
        <w:t>AUTHORITY NOTE:</w:t>
      </w:r>
      <w:r w:rsidRPr="002A221E">
        <w:tab/>
        <w:t>Promulgated in accordance with R.S. 51:2370.1-2370.19.</w:t>
      </w:r>
    </w:p>
    <w:p w14:paraId="2F0CB94E"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162DB8E2" w14:textId="5D635A82" w:rsidR="002A221E" w:rsidRPr="002A221E" w:rsidRDefault="002A221E" w:rsidP="00C050C5">
      <w:pPr>
        <w:pStyle w:val="Section"/>
      </w:pPr>
      <w:r w:rsidRPr="002A221E">
        <w:t>§27</w:t>
      </w:r>
      <w:r w:rsidR="002F3F4A">
        <w:t>25</w:t>
      </w:r>
      <w:r w:rsidRPr="002A221E">
        <w:t>.</w:t>
      </w:r>
      <w:r w:rsidRPr="002A221E">
        <w:tab/>
        <w:t>Certification and Signature</w:t>
      </w:r>
    </w:p>
    <w:p w14:paraId="731A7DE1" w14:textId="77777777" w:rsidR="002A221E" w:rsidRPr="002A221E" w:rsidRDefault="002A221E" w:rsidP="00C050C5">
      <w:pPr>
        <w:pStyle w:val="A0"/>
      </w:pPr>
      <w:r w:rsidRPr="002A221E">
        <w:t>A.</w:t>
      </w:r>
      <w:r w:rsidRPr="002A221E">
        <w:tab/>
        <w:t>Each request shall include:</w:t>
      </w:r>
    </w:p>
    <w:p w14:paraId="5A5C2164" w14:textId="1FED61E4" w:rsidR="002A221E" w:rsidRPr="002A221E" w:rsidRDefault="002A221E" w:rsidP="00C050C5">
      <w:pPr>
        <w:pStyle w:val="1"/>
      </w:pPr>
      <w:r w:rsidRPr="002A221E">
        <w:t>1.</w:t>
      </w:r>
      <w:r w:rsidRPr="002A221E">
        <w:tab/>
      </w:r>
      <w:r w:rsidR="002F3F4A">
        <w:t>c</w:t>
      </w:r>
      <w:r w:rsidRPr="002A221E">
        <w:t>ompleted attestation of authorized representative;</w:t>
      </w:r>
      <w:r w:rsidRPr="002A221E">
        <w:rPr>
          <w:highlight w:val="cyan"/>
        </w:rPr>
        <w:t xml:space="preserve"> </w:t>
      </w:r>
      <w:r w:rsidR="002F3F4A">
        <w:t>and</w:t>
      </w:r>
    </w:p>
    <w:p w14:paraId="1B79CE86" w14:textId="77777777" w:rsidR="002A221E" w:rsidRPr="002A221E" w:rsidRDefault="002A221E" w:rsidP="00C050C5">
      <w:pPr>
        <w:pStyle w:val="1"/>
      </w:pPr>
      <w:r w:rsidRPr="002A221E">
        <w:t>2.</w:t>
      </w:r>
      <w:r w:rsidRPr="002A221E">
        <w:tab/>
        <w:t>signature of authorized representative.</w:t>
      </w:r>
    </w:p>
    <w:p w14:paraId="2AF4B250" w14:textId="77777777" w:rsidR="002A221E" w:rsidRPr="002A221E" w:rsidRDefault="002A221E" w:rsidP="00C050C5">
      <w:pPr>
        <w:pStyle w:val="AuthorityNote"/>
      </w:pPr>
      <w:r w:rsidRPr="002A221E">
        <w:t>AUTHORITY NOTE:</w:t>
      </w:r>
      <w:r w:rsidRPr="002A221E">
        <w:tab/>
        <w:t>Promulgated in accordance with R.S. 51:2370.1-2370.19.</w:t>
      </w:r>
    </w:p>
    <w:p w14:paraId="0869736B" w14:textId="77777777" w:rsidR="002A221E" w:rsidRP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507D86DE" w14:textId="62FB5ED9" w:rsidR="002A221E" w:rsidRPr="002A221E" w:rsidRDefault="002A221E" w:rsidP="00C050C5">
      <w:pPr>
        <w:pStyle w:val="Chapter"/>
      </w:pPr>
      <w:r w:rsidRPr="002A221E">
        <w:t>Chapter 28</w:t>
      </w:r>
      <w:r w:rsidR="00421069">
        <w:t>.</w:t>
      </w:r>
      <w:r w:rsidR="00C050C5">
        <w:tab/>
      </w:r>
      <w:r w:rsidRPr="002A221E">
        <w:t xml:space="preserve">Reporting, Performance, and Compliance </w:t>
      </w:r>
    </w:p>
    <w:p w14:paraId="7AABD8EC" w14:textId="77777777" w:rsidR="002A221E" w:rsidRPr="002A221E" w:rsidRDefault="002A221E" w:rsidP="00C050C5">
      <w:pPr>
        <w:pStyle w:val="Section"/>
      </w:pPr>
      <w:r w:rsidRPr="002A221E">
        <w:t>§2801</w:t>
      </w:r>
      <w:r w:rsidRPr="002A221E">
        <w:tab/>
        <w:t>Reporting</w:t>
      </w:r>
    </w:p>
    <w:p w14:paraId="2DADD39E" w14:textId="77777777" w:rsidR="002A221E" w:rsidRPr="002A221E" w:rsidRDefault="002A221E" w:rsidP="00C050C5">
      <w:pPr>
        <w:pStyle w:val="A0"/>
      </w:pPr>
      <w:r w:rsidRPr="002A221E">
        <w:t>A.</w:t>
      </w:r>
      <w:r w:rsidRPr="002A221E">
        <w:tab/>
        <w:t>Subrecipients shall submit to the office reports as follows:</w:t>
      </w:r>
    </w:p>
    <w:p w14:paraId="009C0DDF" w14:textId="77777777" w:rsidR="002A221E" w:rsidRPr="002A221E" w:rsidRDefault="002A221E" w:rsidP="00C050C5">
      <w:pPr>
        <w:pStyle w:val="1"/>
      </w:pPr>
      <w:r w:rsidRPr="002A221E">
        <w:t>1.</w:t>
      </w:r>
      <w:r w:rsidRPr="002A221E">
        <w:tab/>
        <w:t>quarterly progress and expenditure reports for each awarded project for the duration of the agreement;</w:t>
      </w:r>
    </w:p>
    <w:p w14:paraId="7DCCE3B3" w14:textId="77777777" w:rsidR="002A221E" w:rsidRPr="002A221E" w:rsidRDefault="002A221E" w:rsidP="00C050C5">
      <w:pPr>
        <w:pStyle w:val="1"/>
      </w:pPr>
      <w:r w:rsidRPr="002A221E">
        <w:t>2.</w:t>
      </w:r>
      <w:r w:rsidRPr="002A221E">
        <w:tab/>
        <w:t>upon request from the office, subrecipients shall provide:</w:t>
      </w:r>
    </w:p>
    <w:p w14:paraId="38483301" w14:textId="77777777" w:rsidR="002A221E" w:rsidRPr="002A221E" w:rsidRDefault="002A221E" w:rsidP="00C050C5">
      <w:pPr>
        <w:pStyle w:val="a1"/>
      </w:pPr>
      <w:r w:rsidRPr="002A221E">
        <w:t>a.</w:t>
      </w:r>
      <w:r w:rsidRPr="002A221E">
        <w:tab/>
        <w:t xml:space="preserve">reports on services or activities that directly enable work, education, and health monitoring for at least five years from the </w:t>
      </w:r>
      <w:r w:rsidRPr="002F3F4A">
        <w:t>project completion date;</w:t>
      </w:r>
    </w:p>
    <w:p w14:paraId="44D97ECF" w14:textId="77777777" w:rsidR="002A221E" w:rsidRPr="002A221E" w:rsidRDefault="002A221E" w:rsidP="00C050C5">
      <w:pPr>
        <w:pStyle w:val="a1"/>
      </w:pPr>
      <w:r w:rsidRPr="002A221E">
        <w:t>b.</w:t>
      </w:r>
      <w:r w:rsidRPr="002A221E">
        <w:tab/>
        <w:t>reports on key performance indicators; and</w:t>
      </w:r>
    </w:p>
    <w:p w14:paraId="66E2B60B" w14:textId="77777777" w:rsidR="002A221E" w:rsidRPr="002A221E" w:rsidRDefault="002A221E" w:rsidP="00C050C5">
      <w:pPr>
        <w:pStyle w:val="a1"/>
      </w:pPr>
      <w:r w:rsidRPr="002A221E">
        <w:t>c.</w:t>
      </w:r>
      <w:r w:rsidRPr="002A221E">
        <w:tab/>
        <w:t>any additional reports and/or information required under federal and/or state law.</w:t>
      </w:r>
    </w:p>
    <w:p w14:paraId="226EC4F3" w14:textId="77777777" w:rsidR="002A221E" w:rsidRPr="002A221E" w:rsidRDefault="002A221E" w:rsidP="00C050C5">
      <w:pPr>
        <w:pStyle w:val="A0"/>
      </w:pPr>
      <w:r w:rsidRPr="002A221E">
        <w:t>B.</w:t>
      </w:r>
      <w:r w:rsidRPr="002A221E">
        <w:tab/>
        <w:t>The office, at its sole discretion and at any time, shall reserve the right to request any additional data and reporting information that the office deems necessary.</w:t>
      </w:r>
    </w:p>
    <w:p w14:paraId="0E8668E9" w14:textId="77777777" w:rsidR="002A221E" w:rsidRPr="002A221E" w:rsidRDefault="002A221E" w:rsidP="00C050C5">
      <w:pPr>
        <w:pStyle w:val="AuthorityNote"/>
      </w:pPr>
      <w:r w:rsidRPr="002A221E">
        <w:t>AUTHORITY NOTE:</w:t>
      </w:r>
      <w:r w:rsidRPr="002A221E">
        <w:tab/>
        <w:t>Promulgated in accordance with R.S. 51:2370.1-2370.19.</w:t>
      </w:r>
    </w:p>
    <w:p w14:paraId="557362D3"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46A30AA0" w14:textId="60729767" w:rsidR="002A221E" w:rsidRPr="002A221E" w:rsidRDefault="002A221E" w:rsidP="00C050C5">
      <w:pPr>
        <w:pStyle w:val="Section"/>
      </w:pPr>
      <w:r w:rsidRPr="002A221E">
        <w:t>§280</w:t>
      </w:r>
      <w:r w:rsidR="002F3F4A">
        <w:t>3</w:t>
      </w:r>
      <w:r w:rsidR="00421069">
        <w:t>.</w:t>
      </w:r>
      <w:r w:rsidRPr="002A221E">
        <w:tab/>
        <w:t>Use of Grant Funds</w:t>
      </w:r>
    </w:p>
    <w:p w14:paraId="77DB6B05" w14:textId="19E07E03" w:rsidR="002A221E" w:rsidRPr="002A221E" w:rsidRDefault="002A221E" w:rsidP="00C050C5">
      <w:pPr>
        <w:pStyle w:val="A0"/>
      </w:pPr>
      <w:r w:rsidRPr="002A221E">
        <w:t>A.</w:t>
      </w:r>
      <w:r w:rsidRPr="002A221E">
        <w:tab/>
        <w:t xml:space="preserve">Grant Funds will be used solely for costs directly incurred for the </w:t>
      </w:r>
      <w:r w:rsidR="002F3F4A" w:rsidRPr="002A221E">
        <w:t xml:space="preserve">project costs </w:t>
      </w:r>
      <w:r w:rsidRPr="002A221E">
        <w:t xml:space="preserve">as set forth in </w:t>
      </w:r>
      <w:r w:rsidR="009D0E66">
        <w:t>the cooperative endeavor agreement</w:t>
      </w:r>
      <w:r w:rsidRPr="002A221E">
        <w:t xml:space="preserve"> </w:t>
      </w:r>
      <w:r w:rsidR="009D0E66" w:rsidRPr="002A221E">
        <w:t xml:space="preserve">scope of work </w:t>
      </w:r>
      <w:r w:rsidRPr="002A221E">
        <w:t xml:space="preserve">and for no other purpose. Such funds may be used only on the </w:t>
      </w:r>
      <w:r w:rsidR="009D0E66" w:rsidRPr="002A221E">
        <w:t xml:space="preserve">project </w:t>
      </w:r>
      <w:r w:rsidRPr="002A221E">
        <w:t xml:space="preserve">until it is satisfactorily completed. In addition, the subrecipient shall be responsible to cover the operating and maintenance costs incurred by the </w:t>
      </w:r>
      <w:r w:rsidR="006B4B7D">
        <w:t>s</w:t>
      </w:r>
      <w:r w:rsidRPr="002A221E">
        <w:t xml:space="preserve">ubrecipient in connection with the multi-purpose community facility. The subrecipient shall either maintain </w:t>
      </w:r>
      <w:r w:rsidR="002F3F4A" w:rsidRPr="002A221E">
        <w:t xml:space="preserve">grant funds </w:t>
      </w:r>
      <w:r w:rsidRPr="002A221E">
        <w:t xml:space="preserve">in a </w:t>
      </w:r>
      <w:r w:rsidRPr="00A77364">
        <w:t>separate bank account or</w:t>
      </w:r>
      <w:r w:rsidRPr="002A221E">
        <w:t xml:space="preserve"> expressly designated in the </w:t>
      </w:r>
      <w:r w:rsidR="002F3F4A" w:rsidRPr="002A221E">
        <w:t xml:space="preserve">subrecipient’s </w:t>
      </w:r>
      <w:r w:rsidRPr="002A221E">
        <w:t xml:space="preserve">business records and </w:t>
      </w:r>
      <w:r w:rsidRPr="002A221E">
        <w:lastRenderedPageBreak/>
        <w:t xml:space="preserve">accounting system that the </w:t>
      </w:r>
      <w:r w:rsidR="002F3F4A" w:rsidRPr="002A221E">
        <w:t xml:space="preserve">grant funds </w:t>
      </w:r>
      <w:r w:rsidRPr="002A221E">
        <w:t xml:space="preserve">originated from the </w:t>
      </w:r>
      <w:r w:rsidR="009D0E66" w:rsidRPr="002A221E">
        <w:t>agreement</w:t>
      </w:r>
      <w:r w:rsidRPr="002A221E">
        <w:t>.</w:t>
      </w:r>
    </w:p>
    <w:p w14:paraId="37A5A949" w14:textId="77777777" w:rsidR="002A221E" w:rsidRPr="002A221E" w:rsidRDefault="002A221E" w:rsidP="00C050C5">
      <w:pPr>
        <w:pStyle w:val="A0"/>
      </w:pPr>
      <w:r w:rsidRPr="002A221E">
        <w:t>B.</w:t>
      </w:r>
      <w:r w:rsidRPr="002A221E">
        <w:tab/>
        <w:t>No portion of the grant funds shall be used for any partisan political activity or to further the election or defeat of any candidate for public office or influence the approval or defeat of any ballot issue.</w:t>
      </w:r>
    </w:p>
    <w:p w14:paraId="695C22C5" w14:textId="77777777" w:rsidR="002A221E" w:rsidRPr="002A221E" w:rsidRDefault="002A221E" w:rsidP="00C050C5">
      <w:pPr>
        <w:pStyle w:val="A0"/>
      </w:pPr>
      <w:r w:rsidRPr="002A221E">
        <w:t>C.</w:t>
      </w:r>
      <w:r w:rsidRPr="002A221E">
        <w:tab/>
        <w:t>No portion of the grant funds shall be used in payment of any bonus or commission for the purpose of obtaining approval or concurrence under this agreement.</w:t>
      </w:r>
    </w:p>
    <w:p w14:paraId="0EAEC3D3" w14:textId="4A74920F" w:rsidR="002A221E" w:rsidRPr="002A221E" w:rsidRDefault="002A221E" w:rsidP="00C050C5">
      <w:pPr>
        <w:pStyle w:val="A0"/>
      </w:pPr>
      <w:r w:rsidRPr="002A221E">
        <w:t>D.</w:t>
      </w:r>
      <w:r w:rsidRPr="002A221E">
        <w:tab/>
        <w:t xml:space="preserve">The </w:t>
      </w:r>
      <w:r w:rsidR="002F3F4A" w:rsidRPr="002A221E">
        <w:t xml:space="preserve">subrecipient </w:t>
      </w:r>
      <w:r w:rsidRPr="002A221E">
        <w:t xml:space="preserve">shall not commingle </w:t>
      </w:r>
      <w:r w:rsidR="002F3F4A" w:rsidRPr="002A221E">
        <w:t xml:space="preserve">grant funds </w:t>
      </w:r>
      <w:r w:rsidRPr="002A221E">
        <w:t xml:space="preserve">with any other funds. </w:t>
      </w:r>
    </w:p>
    <w:p w14:paraId="619B2A7A" w14:textId="77777777" w:rsidR="002A221E" w:rsidRPr="002A221E" w:rsidRDefault="002A221E" w:rsidP="00C050C5">
      <w:pPr>
        <w:pStyle w:val="AuthorityNote"/>
      </w:pPr>
      <w:r w:rsidRPr="002A221E">
        <w:t>AUTHORITY NOTE:</w:t>
      </w:r>
      <w:r w:rsidRPr="002A221E">
        <w:tab/>
        <w:t>Promulgated in accordance with R.S. 51:2370.1-2370.19.</w:t>
      </w:r>
    </w:p>
    <w:p w14:paraId="18B96656"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1B97A6D2" w14:textId="27272BD4" w:rsidR="002A221E" w:rsidRPr="002A221E" w:rsidRDefault="002A221E" w:rsidP="00C050C5">
      <w:pPr>
        <w:pStyle w:val="Section"/>
      </w:pPr>
      <w:r w:rsidRPr="002A221E">
        <w:t>§280</w:t>
      </w:r>
      <w:r w:rsidR="009D0E66">
        <w:t>5</w:t>
      </w:r>
      <w:r w:rsidR="00421069">
        <w:t>.</w:t>
      </w:r>
      <w:r w:rsidRPr="002A221E">
        <w:tab/>
        <w:t>Failure to Perform</w:t>
      </w:r>
    </w:p>
    <w:p w14:paraId="23E774E6" w14:textId="4EA71743" w:rsidR="002A221E" w:rsidRPr="002A221E" w:rsidRDefault="002A221E" w:rsidP="00C050C5">
      <w:pPr>
        <w:pStyle w:val="A0"/>
      </w:pPr>
      <w:r w:rsidRPr="002A221E">
        <w:t>A.</w:t>
      </w:r>
      <w:r w:rsidRPr="002A221E">
        <w:tab/>
        <w:t xml:space="preserve">If subrecipient is non-compliant with any provision of the grant agreement of applicable law, subrecipient shall forfeit up to the entire amount received through the GUMBO 1.0 Multi-Purpose Community Facilities Subgrant Program. ConnectLA shall use its discretion to determine the amount forfeited. ConnectLA has the discretion and shall determine whether the </w:t>
      </w:r>
      <w:r w:rsidR="006B4B7D">
        <w:t>s</w:t>
      </w:r>
      <w:r w:rsidRPr="002A221E">
        <w:t xml:space="preserve">ubrecipient’s failure to perform is due to an occurrence over which the </w:t>
      </w:r>
      <w:r w:rsidR="006B4B7D">
        <w:t>s</w:t>
      </w:r>
      <w:r w:rsidRPr="002A221E">
        <w:t xml:space="preserve">ubrecipient has no control. Reporting requirements are an obligation that survive the project completion date, and any failure to satisfy any reporting requirement constitutes a failure to perform subject to penalties for non-performance. When a determination or decision is to be made, ConnectLA shall make such determination or decision by exercising good faith and reasonable discretion. </w:t>
      </w:r>
    </w:p>
    <w:p w14:paraId="017C4E49" w14:textId="77777777" w:rsidR="002A221E" w:rsidRPr="002A221E" w:rsidRDefault="002A221E" w:rsidP="00C050C5">
      <w:pPr>
        <w:pStyle w:val="AuthorityNote"/>
      </w:pPr>
      <w:r w:rsidRPr="002A221E">
        <w:t>AUTHORITY NOTE:</w:t>
      </w:r>
      <w:r w:rsidRPr="002A221E">
        <w:tab/>
        <w:t>Promulgated in accordance with R.S. 51:2370.1-2370.19.</w:t>
      </w:r>
    </w:p>
    <w:p w14:paraId="18D3F8E0" w14:textId="77777777" w:rsidR="002A221E" w:rsidRPr="002A221E" w:rsidRDefault="002A221E" w:rsidP="00C050C5">
      <w:pPr>
        <w:pStyle w:val="HistoricalNote"/>
        <w:rPr>
          <w:bCs/>
        </w:rPr>
      </w:pPr>
      <w:r w:rsidRPr="002A221E">
        <w:t>HISTORICAL NOTE:</w:t>
      </w:r>
      <w:r w:rsidRPr="002A221E">
        <w:tab/>
        <w:t>Promulgated by the Office of the Governor, Division of Administration, Office of Broadband Development and Connectivity, LR 52:</w:t>
      </w:r>
    </w:p>
    <w:p w14:paraId="16FF5F41" w14:textId="75C6255E" w:rsidR="002A221E" w:rsidRPr="002A221E" w:rsidRDefault="002A221E" w:rsidP="00C050C5">
      <w:pPr>
        <w:pStyle w:val="Section"/>
      </w:pPr>
      <w:r w:rsidRPr="002A221E">
        <w:t>§280</w:t>
      </w:r>
      <w:r w:rsidR="00421069">
        <w:t>7.</w:t>
      </w:r>
      <w:r w:rsidRPr="002A221E">
        <w:tab/>
        <w:t>Federal Oversight, Civil Rights Compliance, and Other Applicable Federal Law</w:t>
      </w:r>
    </w:p>
    <w:p w14:paraId="5DF5F03B" w14:textId="7DB51C55" w:rsidR="002A221E" w:rsidRPr="002A221E" w:rsidRDefault="002A221E" w:rsidP="00C050C5">
      <w:pPr>
        <w:pStyle w:val="A0"/>
      </w:pPr>
      <w:r w:rsidRPr="002A221E">
        <w:t>A.</w:t>
      </w:r>
      <w:r w:rsidRPr="002A221E">
        <w:tab/>
        <w:t xml:space="preserve">In connection with the performance of work under this project’s grant cooperative endeavor agreement, the grant recipient bids itself, certifies, and gives its assurance that it will comply with all federal and </w:t>
      </w:r>
      <w:r w:rsidR="00C46850" w:rsidRPr="002A221E">
        <w:t xml:space="preserve">state </w:t>
      </w:r>
      <w:r w:rsidRPr="002A221E">
        <w:t xml:space="preserve">regulations, policies, guidelines, and requirements, as they relate to the application, acceptance, and use of state and federal resources for the Project. This includes but is not limited to the U.S. Treasury Coronavirus Capital Project Fund Guidance and any supplemental guidance, Uniform Administrative Requirements, Cost Principles, and Audit Requirements for Federal Awards (2 CFR Part 200), and the GUMBO 1.0 Multi-Purpose Community Facilities Subgrant Program. The </w:t>
      </w:r>
      <w:r w:rsidR="00C46850" w:rsidRPr="002A221E">
        <w:t xml:space="preserve">subrecipient </w:t>
      </w:r>
      <w:r w:rsidRPr="002A221E">
        <w:t xml:space="preserve">further agrees to comply with applicable laws, ordinances, and codes of the federal, state, and local governments. To the extent that </w:t>
      </w:r>
      <w:r w:rsidR="00C46850" w:rsidRPr="002A221E">
        <w:t xml:space="preserve">subrecipient </w:t>
      </w:r>
      <w:r w:rsidRPr="002A221E">
        <w:t xml:space="preserve">is required by law to pay taxes, the subrecipient </w:t>
      </w:r>
      <w:r w:rsidRPr="009D0E66">
        <w:t>hereby</w:t>
      </w:r>
      <w:r w:rsidRPr="002A221E">
        <w:t xml:space="preserve"> agrees that the responsibility for payment of taxes from the funds thus received under this agreement shall be said subrecipient’s obligation. </w:t>
      </w:r>
    </w:p>
    <w:p w14:paraId="3F0DDEB0" w14:textId="77777777" w:rsidR="002A221E" w:rsidRPr="002A221E" w:rsidRDefault="002A221E" w:rsidP="00C050C5">
      <w:pPr>
        <w:pStyle w:val="AuthorityNote"/>
      </w:pPr>
      <w:r w:rsidRPr="002A221E">
        <w:t>AUTHORITY NOTE:</w:t>
      </w:r>
      <w:r w:rsidRPr="002A221E">
        <w:tab/>
        <w:t>Promulgated in accordance with R.S. 51:2370.1-2370.19.</w:t>
      </w:r>
    </w:p>
    <w:p w14:paraId="1224E09B" w14:textId="77777777" w:rsidR="002A221E" w:rsidRDefault="002A221E" w:rsidP="00C050C5">
      <w:pPr>
        <w:pStyle w:val="HistoricalNote"/>
      </w:pPr>
      <w:r w:rsidRPr="002A221E">
        <w:t>HISTORICAL NOTE:</w:t>
      </w:r>
      <w:r w:rsidRPr="002A221E">
        <w:tab/>
        <w:t>Promulgated by the Office of the Governor, Division of Administration, Office of Broadband Development and Connectivity, LR 52:</w:t>
      </w:r>
    </w:p>
    <w:p w14:paraId="1CED3158" w14:textId="77777777" w:rsidR="00C050C5" w:rsidRPr="002A221E" w:rsidRDefault="00C050C5" w:rsidP="00C050C5">
      <w:pPr>
        <w:pStyle w:val="A0"/>
      </w:pPr>
    </w:p>
    <w:p w14:paraId="690584B7" w14:textId="4CE06F89" w:rsidR="002A221E" w:rsidRPr="002A221E" w:rsidRDefault="002A221E" w:rsidP="00C050C5">
      <w:pPr>
        <w:pStyle w:val="RegSignature"/>
      </w:pPr>
      <w:r w:rsidRPr="002A221E">
        <w:t>Veneeth Iyengar</w:t>
      </w:r>
    </w:p>
    <w:p w14:paraId="22D97BB5" w14:textId="77777777" w:rsidR="00C050C5" w:rsidRDefault="002A221E" w:rsidP="00C050C5">
      <w:pPr>
        <w:pStyle w:val="RegSignature"/>
      </w:pPr>
      <w:r w:rsidRPr="002A221E">
        <w:t>Executive Director</w:t>
      </w:r>
    </w:p>
    <w:p w14:paraId="7936F2C9" w14:textId="06ADC6DF" w:rsidR="00C050C5" w:rsidRPr="002A221E" w:rsidRDefault="00C050C5" w:rsidP="00C050C5">
      <w:pPr>
        <w:pStyle w:val="RegLogNumber"/>
      </w:pPr>
      <w:bookmarkStart w:id="6" w:name="LastPara"/>
      <w:bookmarkEnd w:id="6"/>
      <w:r>
        <w:t>260</w:t>
      </w:r>
      <w:r w:rsidR="00D30A38">
        <w:t>6</w:t>
      </w:r>
      <w:r>
        <w:t>#</w:t>
      </w:r>
      <w:bookmarkEnd w:id="0"/>
      <w:r w:rsidR="00D30A38">
        <w:t>011</w:t>
      </w:r>
    </w:p>
    <w:sectPr w:rsidR="00C050C5" w:rsidRPr="002A221E" w:rsidSect="00C050C5">
      <w:type w:val="continuous"/>
      <w:pgSz w:w="12240" w:h="15840" w:code="1"/>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9D83" w14:textId="77777777" w:rsidR="003C5F29" w:rsidRDefault="003C5F29">
      <w:r>
        <w:separator/>
      </w:r>
    </w:p>
  </w:endnote>
  <w:endnote w:type="continuationSeparator" w:id="0">
    <w:p w14:paraId="45FECD96" w14:textId="77777777" w:rsidR="003C5F29" w:rsidRDefault="003C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28CB" w14:textId="77777777" w:rsidR="003C5F29" w:rsidRDefault="003C5F29">
      <w:r>
        <w:separator/>
      </w:r>
    </w:p>
  </w:footnote>
  <w:footnote w:type="continuationSeparator" w:id="0">
    <w:p w14:paraId="43266E38" w14:textId="77777777" w:rsidR="003C5F29" w:rsidRDefault="003C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6E74"/>
    <w:multiLevelType w:val="hybridMultilevel"/>
    <w:tmpl w:val="970AF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C4979"/>
    <w:multiLevelType w:val="hybridMultilevel"/>
    <w:tmpl w:val="28A6C052"/>
    <w:lvl w:ilvl="0" w:tplc="D2B889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6E6D43"/>
    <w:multiLevelType w:val="hybridMultilevel"/>
    <w:tmpl w:val="7160C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842E7"/>
    <w:multiLevelType w:val="hybridMultilevel"/>
    <w:tmpl w:val="8A880400"/>
    <w:lvl w:ilvl="0" w:tplc="FE92E6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45992"/>
    <w:multiLevelType w:val="hybridMultilevel"/>
    <w:tmpl w:val="DC740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F2739"/>
    <w:multiLevelType w:val="hybridMultilevel"/>
    <w:tmpl w:val="6130EEEE"/>
    <w:lvl w:ilvl="0" w:tplc="B502BB90">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134AE4"/>
    <w:multiLevelType w:val="hybridMultilevel"/>
    <w:tmpl w:val="0C56A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0422E"/>
    <w:multiLevelType w:val="hybridMultilevel"/>
    <w:tmpl w:val="8CA4F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A1DB7"/>
    <w:multiLevelType w:val="hybridMultilevel"/>
    <w:tmpl w:val="CD1EA362"/>
    <w:lvl w:ilvl="0" w:tplc="AA66A4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642E3"/>
    <w:multiLevelType w:val="hybridMultilevel"/>
    <w:tmpl w:val="2EEEDC94"/>
    <w:lvl w:ilvl="0" w:tplc="8D649F92">
      <w:start w:val="1"/>
      <w:numFmt w:val="lowerLetter"/>
      <w:lvlText w:val="%1."/>
      <w:lvlJc w:val="left"/>
      <w:pPr>
        <w:ind w:left="720" w:hanging="360"/>
      </w:pPr>
      <w:rPr>
        <w:rFonts w:ascii="Segoe UI Symbol" w:hAnsi="Segoe UI Symbol" w:cs="Segoe UI 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90D4B"/>
    <w:multiLevelType w:val="hybridMultilevel"/>
    <w:tmpl w:val="0F92B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A46362"/>
    <w:multiLevelType w:val="hybridMultilevel"/>
    <w:tmpl w:val="E954E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56333F"/>
    <w:multiLevelType w:val="hybridMultilevel"/>
    <w:tmpl w:val="8654D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087C75"/>
    <w:multiLevelType w:val="hybridMultilevel"/>
    <w:tmpl w:val="1BEA3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977983"/>
    <w:multiLevelType w:val="hybridMultilevel"/>
    <w:tmpl w:val="E4181A86"/>
    <w:lvl w:ilvl="0" w:tplc="72B872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33139B"/>
    <w:multiLevelType w:val="hybridMultilevel"/>
    <w:tmpl w:val="654C7790"/>
    <w:lvl w:ilvl="0" w:tplc="C06A4A36">
      <w:start w:val="1"/>
      <w:numFmt w:val="lowerLetter"/>
      <w:lvlText w:val="%1."/>
      <w:lvlJc w:val="left"/>
      <w:pPr>
        <w:ind w:left="720" w:hanging="360"/>
      </w:pPr>
      <w:rPr>
        <w:rFonts w:ascii="Segoe UI Symbol" w:hAnsi="Segoe UI Symbol" w:cs="Segoe UI 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7D597E"/>
    <w:multiLevelType w:val="hybridMultilevel"/>
    <w:tmpl w:val="76DAFE1E"/>
    <w:lvl w:ilvl="0" w:tplc="C9AA1F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618852">
    <w:abstractNumId w:val="1"/>
  </w:num>
  <w:num w:numId="2" w16cid:durableId="1030422562">
    <w:abstractNumId w:val="14"/>
  </w:num>
  <w:num w:numId="3" w16cid:durableId="1784692837">
    <w:abstractNumId w:val="5"/>
  </w:num>
  <w:num w:numId="4" w16cid:durableId="515391945">
    <w:abstractNumId w:val="13"/>
  </w:num>
  <w:num w:numId="5" w16cid:durableId="598952352">
    <w:abstractNumId w:val="10"/>
  </w:num>
  <w:num w:numId="6" w16cid:durableId="1352338097">
    <w:abstractNumId w:val="15"/>
  </w:num>
  <w:num w:numId="7" w16cid:durableId="208496140">
    <w:abstractNumId w:val="9"/>
  </w:num>
  <w:num w:numId="8" w16cid:durableId="840435372">
    <w:abstractNumId w:val="11"/>
  </w:num>
  <w:num w:numId="9" w16cid:durableId="1686982198">
    <w:abstractNumId w:val="8"/>
  </w:num>
  <w:num w:numId="10" w16cid:durableId="1133328272">
    <w:abstractNumId w:val="3"/>
  </w:num>
  <w:num w:numId="11" w16cid:durableId="915670932">
    <w:abstractNumId w:val="16"/>
  </w:num>
  <w:num w:numId="12" w16cid:durableId="2102338046">
    <w:abstractNumId w:val="0"/>
  </w:num>
  <w:num w:numId="13" w16cid:durableId="49575514">
    <w:abstractNumId w:val="2"/>
  </w:num>
  <w:num w:numId="14" w16cid:durableId="387916703">
    <w:abstractNumId w:val="12"/>
  </w:num>
  <w:num w:numId="15" w16cid:durableId="1332290771">
    <w:abstractNumId w:val="7"/>
  </w:num>
  <w:num w:numId="16" w16cid:durableId="969558202">
    <w:abstractNumId w:val="6"/>
  </w:num>
  <w:num w:numId="17" w16cid:durableId="1243904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activeWritingStyle w:appName="MSWord" w:lang="en-US" w:vendorID="8" w:dllVersion="513" w:checkStyle="1"/>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 Office of Facility Planning And Control@@@Office of the Governor"/>
    <w:docVar w:name="ChosenSubDepartment" w:val="Division of Administration"/>
    <w:docVar w:name="CreationDate" w:val="6/3/2026 3:10:30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Health, Department of%%%Board of Examiners of Nursing Home Administrators@@@Health, Department of"/>
    <w:docVar w:name="Dept(213)" w:val="Governor, Office of the%%%Real Estate Appraisers Board@@@Governor, Office of the"/>
    <w:docVar w:name="Dept(214)" w:val="Department of Conservation and Energy%%%Office of Permitting and Compliance@@@Department of Conservation and Energy"/>
    <w:docVar w:name="Dept(215)" w:val="Governor, Office of the%%%Uniform Construction Code Council@@@Governor, Office of the"/>
    <w:docVar w:name="Dept(216)" w:val="Department of Conservation and Energy%%%Office of the Secretary@@@Department of Conservation and Energy"/>
    <w:docVar w:name="Dept(217)" w:val="Louisiana Works%%%Rehabilitation Services@@@Louisiana Works"/>
    <w:docVar w:name="Dept(218)" w:val="Governor, Office of the%%%Real Estate Commission@@@Governor, Office of the"/>
    <w:docVar w:name="Dept(219)" w:val="Transportation and Development, Office of%%%Office of Project Delivery@@@Transportation and Development, Office of"/>
    <w:docVar w:name="Dept(22)" w:val="Civil Service, Department of%%%Civil Service Commission@@@Department of Civil Service"/>
    <w:docVar w:name="Dept(220)" w:val="Public Safety, Department  of%%%Liquefied Petroleum Gas Commission@@@Public Safety, Department  of"/>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Granting Unserved Municipalities Broadband Opportunities (GUMBO) (LAC 4:XXI.Chapter 19 - 28) "/>
    <w:docVar w:name="DocType" w:val="EMR"/>
    <w:docVar w:name="ExoSeq" w:val="xx"/>
    <w:docVar w:name="FootnotesPresent" w:val="False"/>
    <w:docVar w:name="GovernorName" w:val="Jeff Landry"/>
    <w:docVar w:name="GovInitials" w:val="JML"/>
    <w:docVar w:name="LogInMonth" w:val="06"/>
    <w:docVar w:name="LogInSeq" w:val="011"/>
    <w:docVar w:name="LogInYear" w:val="26"/>
    <w:docVar w:name="PubDate" w:val="November 20, 2001"/>
    <w:docVar w:name="RegNumber" w:val="11"/>
    <w:docVar w:name="RegVolume" w:val="27"/>
    <w:docVar w:name="SecOfStateName" w:val="Nancy Landry"/>
    <w:docVar w:name="StartPageNumber" w:val="1"/>
    <w:docVar w:name="UserInitials" w:val="alt"/>
  </w:docVars>
  <w:rsids>
    <w:rsidRoot w:val="002A221E"/>
    <w:rsid w:val="00000AE2"/>
    <w:rsid w:val="000065D3"/>
    <w:rsid w:val="00015789"/>
    <w:rsid w:val="000269D7"/>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D5393"/>
    <w:rsid w:val="000D79DB"/>
    <w:rsid w:val="000E2BF5"/>
    <w:rsid w:val="000E4326"/>
    <w:rsid w:val="000E6CB5"/>
    <w:rsid w:val="000F319E"/>
    <w:rsid w:val="000F62DC"/>
    <w:rsid w:val="00106607"/>
    <w:rsid w:val="00110895"/>
    <w:rsid w:val="00112B9F"/>
    <w:rsid w:val="00113387"/>
    <w:rsid w:val="00117B61"/>
    <w:rsid w:val="0012267C"/>
    <w:rsid w:val="00126041"/>
    <w:rsid w:val="00141B0D"/>
    <w:rsid w:val="00144FEA"/>
    <w:rsid w:val="00147E69"/>
    <w:rsid w:val="00150314"/>
    <w:rsid w:val="00160932"/>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16DD"/>
    <w:rsid w:val="0022249E"/>
    <w:rsid w:val="00231706"/>
    <w:rsid w:val="002457B0"/>
    <w:rsid w:val="002500A7"/>
    <w:rsid w:val="002566EE"/>
    <w:rsid w:val="002650E1"/>
    <w:rsid w:val="002772F9"/>
    <w:rsid w:val="00286083"/>
    <w:rsid w:val="00295FC1"/>
    <w:rsid w:val="00296583"/>
    <w:rsid w:val="002A1919"/>
    <w:rsid w:val="002A221E"/>
    <w:rsid w:val="002A355A"/>
    <w:rsid w:val="002A3DB1"/>
    <w:rsid w:val="002A479D"/>
    <w:rsid w:val="002B3770"/>
    <w:rsid w:val="002C092E"/>
    <w:rsid w:val="002C1077"/>
    <w:rsid w:val="002C5325"/>
    <w:rsid w:val="002C6873"/>
    <w:rsid w:val="002D0D36"/>
    <w:rsid w:val="002D19E1"/>
    <w:rsid w:val="002D33CA"/>
    <w:rsid w:val="002E6E48"/>
    <w:rsid w:val="002E78DE"/>
    <w:rsid w:val="002F3EFA"/>
    <w:rsid w:val="002F3F4A"/>
    <w:rsid w:val="002F5B19"/>
    <w:rsid w:val="00300BD1"/>
    <w:rsid w:val="00305395"/>
    <w:rsid w:val="00310F64"/>
    <w:rsid w:val="0031441F"/>
    <w:rsid w:val="0031502E"/>
    <w:rsid w:val="003169D7"/>
    <w:rsid w:val="003201BE"/>
    <w:rsid w:val="00322049"/>
    <w:rsid w:val="00330628"/>
    <w:rsid w:val="003366E6"/>
    <w:rsid w:val="003453CF"/>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B7653"/>
    <w:rsid w:val="003C4855"/>
    <w:rsid w:val="003C5F29"/>
    <w:rsid w:val="003C6975"/>
    <w:rsid w:val="003D201C"/>
    <w:rsid w:val="003E3859"/>
    <w:rsid w:val="003E5677"/>
    <w:rsid w:val="003E60ED"/>
    <w:rsid w:val="003E6941"/>
    <w:rsid w:val="003E798F"/>
    <w:rsid w:val="003F0D56"/>
    <w:rsid w:val="003F50B6"/>
    <w:rsid w:val="003F69E4"/>
    <w:rsid w:val="00405B2B"/>
    <w:rsid w:val="00414B63"/>
    <w:rsid w:val="00417C13"/>
    <w:rsid w:val="00421069"/>
    <w:rsid w:val="00422C12"/>
    <w:rsid w:val="004266D9"/>
    <w:rsid w:val="00430623"/>
    <w:rsid w:val="00436AA1"/>
    <w:rsid w:val="00445215"/>
    <w:rsid w:val="00455540"/>
    <w:rsid w:val="0045608C"/>
    <w:rsid w:val="00460C7F"/>
    <w:rsid w:val="00461993"/>
    <w:rsid w:val="00465F4E"/>
    <w:rsid w:val="00467518"/>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9669C"/>
    <w:rsid w:val="005A5E63"/>
    <w:rsid w:val="005B1D5E"/>
    <w:rsid w:val="005B2399"/>
    <w:rsid w:val="005C0129"/>
    <w:rsid w:val="005C4169"/>
    <w:rsid w:val="005C7C26"/>
    <w:rsid w:val="005D089D"/>
    <w:rsid w:val="005E4652"/>
    <w:rsid w:val="005E6D27"/>
    <w:rsid w:val="00600A06"/>
    <w:rsid w:val="00610CB3"/>
    <w:rsid w:val="00614EC7"/>
    <w:rsid w:val="00615E51"/>
    <w:rsid w:val="00617155"/>
    <w:rsid w:val="00620890"/>
    <w:rsid w:val="00631234"/>
    <w:rsid w:val="0063140F"/>
    <w:rsid w:val="00634A70"/>
    <w:rsid w:val="00641836"/>
    <w:rsid w:val="00664566"/>
    <w:rsid w:val="00665F0D"/>
    <w:rsid w:val="006669EC"/>
    <w:rsid w:val="00672A7F"/>
    <w:rsid w:val="00681C96"/>
    <w:rsid w:val="00687844"/>
    <w:rsid w:val="00687905"/>
    <w:rsid w:val="00690E3E"/>
    <w:rsid w:val="006924B5"/>
    <w:rsid w:val="006A01F7"/>
    <w:rsid w:val="006A1126"/>
    <w:rsid w:val="006B4B7D"/>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61991"/>
    <w:rsid w:val="00771325"/>
    <w:rsid w:val="00774798"/>
    <w:rsid w:val="00775C68"/>
    <w:rsid w:val="0077603E"/>
    <w:rsid w:val="007853A5"/>
    <w:rsid w:val="00794068"/>
    <w:rsid w:val="00794BB1"/>
    <w:rsid w:val="007A0FB3"/>
    <w:rsid w:val="007A3711"/>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63D5"/>
    <w:rsid w:val="00820A87"/>
    <w:rsid w:val="00823811"/>
    <w:rsid w:val="00834084"/>
    <w:rsid w:val="008342A2"/>
    <w:rsid w:val="00842CB2"/>
    <w:rsid w:val="0084598E"/>
    <w:rsid w:val="00846694"/>
    <w:rsid w:val="00854466"/>
    <w:rsid w:val="008624AE"/>
    <w:rsid w:val="00862C26"/>
    <w:rsid w:val="00864A74"/>
    <w:rsid w:val="00875471"/>
    <w:rsid w:val="00876AD2"/>
    <w:rsid w:val="00877640"/>
    <w:rsid w:val="00880940"/>
    <w:rsid w:val="00891A69"/>
    <w:rsid w:val="008A38A4"/>
    <w:rsid w:val="008A7C72"/>
    <w:rsid w:val="008B3A05"/>
    <w:rsid w:val="008B692B"/>
    <w:rsid w:val="008C4CE3"/>
    <w:rsid w:val="008C7261"/>
    <w:rsid w:val="008D08F2"/>
    <w:rsid w:val="008D0B7E"/>
    <w:rsid w:val="008D11FB"/>
    <w:rsid w:val="008D28A7"/>
    <w:rsid w:val="008D6D7A"/>
    <w:rsid w:val="008D6E6B"/>
    <w:rsid w:val="00900AF4"/>
    <w:rsid w:val="00902CB0"/>
    <w:rsid w:val="00903200"/>
    <w:rsid w:val="009115A4"/>
    <w:rsid w:val="0091368A"/>
    <w:rsid w:val="00913ABF"/>
    <w:rsid w:val="0091560A"/>
    <w:rsid w:val="009213C1"/>
    <w:rsid w:val="009264DB"/>
    <w:rsid w:val="00936B9C"/>
    <w:rsid w:val="009407A6"/>
    <w:rsid w:val="0094344B"/>
    <w:rsid w:val="00967CAF"/>
    <w:rsid w:val="009860EF"/>
    <w:rsid w:val="00991162"/>
    <w:rsid w:val="0099217D"/>
    <w:rsid w:val="009957B8"/>
    <w:rsid w:val="00996CC1"/>
    <w:rsid w:val="009B0FEB"/>
    <w:rsid w:val="009B1DC9"/>
    <w:rsid w:val="009B7CFE"/>
    <w:rsid w:val="009C2861"/>
    <w:rsid w:val="009C4BA5"/>
    <w:rsid w:val="009D0E66"/>
    <w:rsid w:val="009D0F30"/>
    <w:rsid w:val="009D2521"/>
    <w:rsid w:val="009E064A"/>
    <w:rsid w:val="00A01286"/>
    <w:rsid w:val="00A0443F"/>
    <w:rsid w:val="00A26FA8"/>
    <w:rsid w:val="00A3486C"/>
    <w:rsid w:val="00A352EC"/>
    <w:rsid w:val="00A40197"/>
    <w:rsid w:val="00A40237"/>
    <w:rsid w:val="00A423D5"/>
    <w:rsid w:val="00A53FBA"/>
    <w:rsid w:val="00A57CE6"/>
    <w:rsid w:val="00A61149"/>
    <w:rsid w:val="00A6376B"/>
    <w:rsid w:val="00A727CF"/>
    <w:rsid w:val="00A77364"/>
    <w:rsid w:val="00A83DBE"/>
    <w:rsid w:val="00A84E24"/>
    <w:rsid w:val="00A85921"/>
    <w:rsid w:val="00A860C4"/>
    <w:rsid w:val="00A92CC6"/>
    <w:rsid w:val="00A95871"/>
    <w:rsid w:val="00AA3611"/>
    <w:rsid w:val="00AB0C28"/>
    <w:rsid w:val="00AB1617"/>
    <w:rsid w:val="00AB7F1E"/>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4B0"/>
    <w:rsid w:val="00B5786F"/>
    <w:rsid w:val="00B6122C"/>
    <w:rsid w:val="00B62608"/>
    <w:rsid w:val="00B63198"/>
    <w:rsid w:val="00B721F9"/>
    <w:rsid w:val="00B731C2"/>
    <w:rsid w:val="00B74744"/>
    <w:rsid w:val="00B76381"/>
    <w:rsid w:val="00B819DF"/>
    <w:rsid w:val="00B8646B"/>
    <w:rsid w:val="00B9181E"/>
    <w:rsid w:val="00B9247F"/>
    <w:rsid w:val="00B93E4B"/>
    <w:rsid w:val="00BA05F4"/>
    <w:rsid w:val="00BA551D"/>
    <w:rsid w:val="00BA6FC8"/>
    <w:rsid w:val="00BD3416"/>
    <w:rsid w:val="00BF1485"/>
    <w:rsid w:val="00BF55CE"/>
    <w:rsid w:val="00BF69F3"/>
    <w:rsid w:val="00C0373B"/>
    <w:rsid w:val="00C0471B"/>
    <w:rsid w:val="00C050C5"/>
    <w:rsid w:val="00C078AA"/>
    <w:rsid w:val="00C10BBD"/>
    <w:rsid w:val="00C11013"/>
    <w:rsid w:val="00C16377"/>
    <w:rsid w:val="00C21BBA"/>
    <w:rsid w:val="00C32602"/>
    <w:rsid w:val="00C42879"/>
    <w:rsid w:val="00C46850"/>
    <w:rsid w:val="00C47147"/>
    <w:rsid w:val="00C471AF"/>
    <w:rsid w:val="00C514A3"/>
    <w:rsid w:val="00C53117"/>
    <w:rsid w:val="00C63A8D"/>
    <w:rsid w:val="00C66122"/>
    <w:rsid w:val="00C71D34"/>
    <w:rsid w:val="00C72091"/>
    <w:rsid w:val="00C819E3"/>
    <w:rsid w:val="00C845FC"/>
    <w:rsid w:val="00C8520A"/>
    <w:rsid w:val="00C92BB0"/>
    <w:rsid w:val="00C9560B"/>
    <w:rsid w:val="00CA089C"/>
    <w:rsid w:val="00CA1DC3"/>
    <w:rsid w:val="00CA6CC0"/>
    <w:rsid w:val="00CB1047"/>
    <w:rsid w:val="00CB1058"/>
    <w:rsid w:val="00CB2D49"/>
    <w:rsid w:val="00CB4596"/>
    <w:rsid w:val="00CD3AA3"/>
    <w:rsid w:val="00CD60EF"/>
    <w:rsid w:val="00CE22C2"/>
    <w:rsid w:val="00CE6F90"/>
    <w:rsid w:val="00CF45AF"/>
    <w:rsid w:val="00CF6C24"/>
    <w:rsid w:val="00CF772B"/>
    <w:rsid w:val="00D00CBE"/>
    <w:rsid w:val="00D00E24"/>
    <w:rsid w:val="00D02321"/>
    <w:rsid w:val="00D05731"/>
    <w:rsid w:val="00D14430"/>
    <w:rsid w:val="00D179BB"/>
    <w:rsid w:val="00D21235"/>
    <w:rsid w:val="00D26D30"/>
    <w:rsid w:val="00D30A38"/>
    <w:rsid w:val="00D3330F"/>
    <w:rsid w:val="00D34730"/>
    <w:rsid w:val="00D35E90"/>
    <w:rsid w:val="00D362C4"/>
    <w:rsid w:val="00D46C0F"/>
    <w:rsid w:val="00D53A42"/>
    <w:rsid w:val="00D6487E"/>
    <w:rsid w:val="00D71166"/>
    <w:rsid w:val="00D71997"/>
    <w:rsid w:val="00D74814"/>
    <w:rsid w:val="00D83D93"/>
    <w:rsid w:val="00D93497"/>
    <w:rsid w:val="00D941A4"/>
    <w:rsid w:val="00D96312"/>
    <w:rsid w:val="00DA16E5"/>
    <w:rsid w:val="00DA1C6A"/>
    <w:rsid w:val="00DA5B91"/>
    <w:rsid w:val="00DB0C58"/>
    <w:rsid w:val="00DB27B0"/>
    <w:rsid w:val="00DC1497"/>
    <w:rsid w:val="00DD31CA"/>
    <w:rsid w:val="00DD56AB"/>
    <w:rsid w:val="00DD7489"/>
    <w:rsid w:val="00DE1638"/>
    <w:rsid w:val="00DF1A5A"/>
    <w:rsid w:val="00DF5ABD"/>
    <w:rsid w:val="00E02DA2"/>
    <w:rsid w:val="00E13393"/>
    <w:rsid w:val="00E1768D"/>
    <w:rsid w:val="00E245AF"/>
    <w:rsid w:val="00E424C4"/>
    <w:rsid w:val="00E43329"/>
    <w:rsid w:val="00E509FF"/>
    <w:rsid w:val="00E5313D"/>
    <w:rsid w:val="00E546DB"/>
    <w:rsid w:val="00E635C4"/>
    <w:rsid w:val="00E81514"/>
    <w:rsid w:val="00E83802"/>
    <w:rsid w:val="00E96D2A"/>
    <w:rsid w:val="00E9773F"/>
    <w:rsid w:val="00EA1694"/>
    <w:rsid w:val="00EA2341"/>
    <w:rsid w:val="00EB31CD"/>
    <w:rsid w:val="00EB4347"/>
    <w:rsid w:val="00EB53F6"/>
    <w:rsid w:val="00EB79F8"/>
    <w:rsid w:val="00ED0BD9"/>
    <w:rsid w:val="00ED79EC"/>
    <w:rsid w:val="00ED7D87"/>
    <w:rsid w:val="00EE1A4B"/>
    <w:rsid w:val="00EE7407"/>
    <w:rsid w:val="00F00EBB"/>
    <w:rsid w:val="00F02A9C"/>
    <w:rsid w:val="00F153F5"/>
    <w:rsid w:val="00F215DC"/>
    <w:rsid w:val="00F24B8E"/>
    <w:rsid w:val="00F2636E"/>
    <w:rsid w:val="00F30095"/>
    <w:rsid w:val="00F31E67"/>
    <w:rsid w:val="00F33B73"/>
    <w:rsid w:val="00F43E60"/>
    <w:rsid w:val="00F444AD"/>
    <w:rsid w:val="00F5653B"/>
    <w:rsid w:val="00F62791"/>
    <w:rsid w:val="00F71B99"/>
    <w:rsid w:val="00F745E8"/>
    <w:rsid w:val="00F77DE3"/>
    <w:rsid w:val="00F80332"/>
    <w:rsid w:val="00F84BA5"/>
    <w:rsid w:val="00F86B01"/>
    <w:rsid w:val="00F960DE"/>
    <w:rsid w:val="00FA0065"/>
    <w:rsid w:val="00FA01D7"/>
    <w:rsid w:val="00FA02A8"/>
    <w:rsid w:val="00FA4558"/>
    <w:rsid w:val="00FA5972"/>
    <w:rsid w:val="00FB125C"/>
    <w:rsid w:val="00FC3691"/>
    <w:rsid w:val="00FC64C3"/>
    <w:rsid w:val="00FD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7F1EE"/>
  <w15:chartTrackingRefBased/>
  <w15:docId w15:val="{313D6983-CB90-4515-A688-F3CDEB56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38"/>
  </w:style>
  <w:style w:type="paragraph" w:styleId="Heading1">
    <w:name w:val="heading 1"/>
    <w:basedOn w:val="Normal"/>
    <w:next w:val="Normal"/>
    <w:link w:val="Heading1Char"/>
    <w:qFormat/>
    <w:rsid w:val="00D30A38"/>
    <w:pPr>
      <w:keepNext/>
      <w:outlineLvl w:val="0"/>
    </w:pPr>
    <w:rPr>
      <w:vanish/>
    </w:rPr>
  </w:style>
  <w:style w:type="paragraph" w:styleId="Heading2">
    <w:name w:val="heading 2"/>
    <w:basedOn w:val="Normal"/>
    <w:next w:val="Normal"/>
    <w:link w:val="Heading2Char"/>
    <w:uiPriority w:val="9"/>
    <w:semiHidden/>
    <w:unhideWhenUsed/>
    <w:qFormat/>
    <w:rsid w:val="002A221E"/>
    <w:pPr>
      <w:keepNext/>
      <w:keepLines/>
      <w:spacing w:before="160" w:after="80"/>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2A221E"/>
    <w:pPr>
      <w:keepNext/>
      <w:keepLines/>
      <w:spacing w:before="160" w:after="80"/>
      <w:outlineLvl w:val="2"/>
    </w:pPr>
    <w:rPr>
      <w:rFonts w:ascii="Calibri" w:hAnsi="Calibri"/>
      <w:color w:val="2E74B5"/>
      <w:sz w:val="28"/>
      <w:szCs w:val="28"/>
    </w:rPr>
  </w:style>
  <w:style w:type="paragraph" w:styleId="Heading4">
    <w:name w:val="heading 4"/>
    <w:basedOn w:val="Normal"/>
    <w:next w:val="Normal"/>
    <w:link w:val="Heading4Char"/>
    <w:uiPriority w:val="9"/>
    <w:semiHidden/>
    <w:unhideWhenUsed/>
    <w:qFormat/>
    <w:rsid w:val="002A221E"/>
    <w:pPr>
      <w:keepNext/>
      <w:keepLines/>
      <w:spacing w:before="80" w:after="40"/>
      <w:outlineLvl w:val="3"/>
    </w:pPr>
    <w:rPr>
      <w:rFonts w:ascii="Calibri" w:hAnsi="Calibri"/>
      <w:i/>
      <w:iCs/>
      <w:color w:val="2E74B5"/>
    </w:rPr>
  </w:style>
  <w:style w:type="paragraph" w:styleId="Heading5">
    <w:name w:val="heading 5"/>
    <w:basedOn w:val="Normal"/>
    <w:next w:val="Normal"/>
    <w:link w:val="Heading5Char"/>
    <w:uiPriority w:val="9"/>
    <w:semiHidden/>
    <w:unhideWhenUsed/>
    <w:qFormat/>
    <w:rsid w:val="002A221E"/>
    <w:pPr>
      <w:keepNext/>
      <w:keepLines/>
      <w:spacing w:before="80" w:after="40"/>
      <w:outlineLvl w:val="4"/>
    </w:pPr>
    <w:rPr>
      <w:rFonts w:ascii="Calibri" w:hAnsi="Calibri"/>
      <w:color w:val="2E74B5"/>
    </w:rPr>
  </w:style>
  <w:style w:type="paragraph" w:styleId="Heading6">
    <w:name w:val="heading 6"/>
    <w:basedOn w:val="Normal"/>
    <w:next w:val="Normal"/>
    <w:link w:val="Heading6Char"/>
    <w:uiPriority w:val="9"/>
    <w:semiHidden/>
    <w:unhideWhenUsed/>
    <w:qFormat/>
    <w:rsid w:val="002A221E"/>
    <w:pPr>
      <w:keepNext/>
      <w:keepLines/>
      <w:spacing w:before="40"/>
      <w:outlineLvl w:val="5"/>
    </w:pPr>
    <w:rPr>
      <w:rFonts w:ascii="Calibri" w:hAnsi="Calibri"/>
      <w:i/>
      <w:iCs/>
      <w:color w:val="595959"/>
    </w:rPr>
  </w:style>
  <w:style w:type="paragraph" w:styleId="Heading7">
    <w:name w:val="heading 7"/>
    <w:basedOn w:val="Normal"/>
    <w:next w:val="Normal"/>
    <w:link w:val="Heading7Char"/>
    <w:uiPriority w:val="9"/>
    <w:semiHidden/>
    <w:unhideWhenUsed/>
    <w:qFormat/>
    <w:rsid w:val="002A221E"/>
    <w:pPr>
      <w:keepNext/>
      <w:keepLines/>
      <w:spacing w:before="40"/>
      <w:outlineLvl w:val="6"/>
    </w:pPr>
    <w:rPr>
      <w:rFonts w:ascii="Calibri" w:hAnsi="Calibri"/>
      <w:color w:val="595959"/>
    </w:rPr>
  </w:style>
  <w:style w:type="paragraph" w:styleId="Heading8">
    <w:name w:val="heading 8"/>
    <w:basedOn w:val="Normal"/>
    <w:next w:val="Normal"/>
    <w:link w:val="Heading8Char"/>
    <w:uiPriority w:val="9"/>
    <w:semiHidden/>
    <w:unhideWhenUsed/>
    <w:qFormat/>
    <w:rsid w:val="002A221E"/>
    <w:pPr>
      <w:keepNext/>
      <w:keepLines/>
      <w:outlineLvl w:val="7"/>
    </w:pPr>
    <w:rPr>
      <w:rFonts w:ascii="Calibri" w:hAnsi="Calibri"/>
      <w:i/>
      <w:iCs/>
      <w:color w:val="272727"/>
    </w:rPr>
  </w:style>
  <w:style w:type="paragraph" w:styleId="Heading9">
    <w:name w:val="heading 9"/>
    <w:basedOn w:val="Normal"/>
    <w:next w:val="Normal"/>
    <w:link w:val="Heading9Char"/>
    <w:uiPriority w:val="9"/>
    <w:semiHidden/>
    <w:unhideWhenUsed/>
    <w:qFormat/>
    <w:rsid w:val="002A221E"/>
    <w:pPr>
      <w:keepNext/>
      <w:keepLines/>
      <w:outlineLvl w:val="8"/>
    </w:pPr>
    <w:rPr>
      <w:rFonts w:ascii="Calibri" w:hAnsi="Calibri"/>
      <w:color w:val="272727"/>
    </w:rPr>
  </w:style>
  <w:style w:type="character" w:default="1" w:styleId="DefaultParagraphFont">
    <w:name w:val="Default Paragraph Font"/>
    <w:semiHidden/>
    <w:rsid w:val="00D30A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D30A38"/>
  </w:style>
  <w:style w:type="paragraph" w:styleId="Header">
    <w:name w:val="header"/>
    <w:basedOn w:val="Normal"/>
    <w:link w:val="HeaderChar"/>
    <w:rsid w:val="00D30A38"/>
    <w:pPr>
      <w:tabs>
        <w:tab w:val="center" w:pos="4320"/>
        <w:tab w:val="right" w:pos="8640"/>
      </w:tabs>
    </w:pPr>
  </w:style>
  <w:style w:type="paragraph" w:styleId="Footer">
    <w:name w:val="footer"/>
    <w:basedOn w:val="Normal"/>
    <w:link w:val="FooterChar"/>
    <w:rsid w:val="00D30A38"/>
    <w:pPr>
      <w:tabs>
        <w:tab w:val="center" w:pos="4320"/>
        <w:tab w:val="right" w:pos="8640"/>
      </w:tabs>
    </w:pPr>
  </w:style>
  <w:style w:type="paragraph" w:customStyle="1" w:styleId="a">
    <w:name w:val="(a)."/>
    <w:basedOn w:val="Text"/>
    <w:rsid w:val="00D30A3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D30A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D30A38"/>
    <w:pPr>
      <w:tabs>
        <w:tab w:val="decimal" w:pos="1440"/>
        <w:tab w:val="left" w:pos="1728"/>
      </w:tabs>
      <w:jc w:val="both"/>
      <w:outlineLvl w:val="8"/>
    </w:pPr>
    <w:rPr>
      <w:kern w:val="2"/>
    </w:rPr>
  </w:style>
  <w:style w:type="paragraph" w:customStyle="1" w:styleId="1">
    <w:name w:val="1."/>
    <w:basedOn w:val="Normal"/>
    <w:rsid w:val="00D30A38"/>
    <w:pPr>
      <w:tabs>
        <w:tab w:val="left" w:pos="720"/>
        <w:tab w:val="left" w:pos="979"/>
        <w:tab w:val="left" w:pos="1152"/>
      </w:tabs>
      <w:ind w:firstLine="360"/>
      <w:jc w:val="both"/>
      <w:outlineLvl w:val="4"/>
    </w:pPr>
    <w:rPr>
      <w:kern w:val="2"/>
    </w:rPr>
  </w:style>
  <w:style w:type="paragraph" w:customStyle="1" w:styleId="A0">
    <w:name w:val="A."/>
    <w:basedOn w:val="Normal"/>
    <w:link w:val="AChar"/>
    <w:rsid w:val="00D30A38"/>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D30A38"/>
    <w:pPr>
      <w:tabs>
        <w:tab w:val="left" w:pos="907"/>
      </w:tabs>
      <w:ind w:firstLine="547"/>
      <w:jc w:val="both"/>
      <w:outlineLvl w:val="5"/>
    </w:pPr>
    <w:rPr>
      <w:kern w:val="2"/>
    </w:rPr>
  </w:style>
  <w:style w:type="paragraph" w:customStyle="1" w:styleId="AuthorityNote">
    <w:name w:val="Authority Note"/>
    <w:basedOn w:val="Normal"/>
    <w:link w:val="AuthorityNoteChar"/>
    <w:rsid w:val="00D30A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link w:val="ChapterChar"/>
    <w:rsid w:val="00D30A38"/>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D30A38"/>
    <w:pPr>
      <w:tabs>
        <w:tab w:val="clear" w:pos="8640"/>
        <w:tab w:val="right" w:pos="4320"/>
      </w:tabs>
      <w:spacing w:before="60"/>
    </w:pPr>
    <w:rPr>
      <w:rFonts w:ascii="Arial" w:hAnsi="Arial"/>
      <w:i/>
      <w:sz w:val="16"/>
    </w:rPr>
  </w:style>
  <w:style w:type="paragraph" w:customStyle="1" w:styleId="FooterOdd">
    <w:name w:val="FooterOdd"/>
    <w:basedOn w:val="Footer"/>
    <w:rsid w:val="00D30A38"/>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link w:val="HistoricalNoteChar"/>
    <w:rsid w:val="00D30A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D30A38"/>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D30A38"/>
    <w:pPr>
      <w:spacing w:after="120"/>
      <w:ind w:firstLine="187"/>
      <w:jc w:val="both"/>
    </w:pPr>
    <w:rPr>
      <w:kern w:val="2"/>
      <w:sz w:val="16"/>
    </w:rPr>
  </w:style>
  <w:style w:type="character" w:styleId="PageNumber">
    <w:name w:val="page number"/>
    <w:rsid w:val="00D30A38"/>
    <w:rPr>
      <w:rFonts w:ascii="Times New Roman" w:hAnsi="Times New Roman"/>
      <w:dstrike w:val="0"/>
      <w:color w:val="auto"/>
      <w:sz w:val="20"/>
      <w:vertAlign w:val="baseline"/>
    </w:rPr>
  </w:style>
  <w:style w:type="paragraph" w:customStyle="1" w:styleId="RegCodePart">
    <w:name w:val="Reg Code Part"/>
    <w:rsid w:val="00D30A38"/>
    <w:pPr>
      <w:keepNext/>
      <w:jc w:val="center"/>
    </w:pPr>
    <w:rPr>
      <w:b/>
      <w:noProof/>
    </w:rPr>
  </w:style>
  <w:style w:type="paragraph" w:customStyle="1" w:styleId="RegFE1">
    <w:name w:val="Reg F&amp;E 1"/>
    <w:rsid w:val="00D30A38"/>
    <w:pPr>
      <w:ind w:left="288" w:hanging="288"/>
      <w:jc w:val="both"/>
    </w:pPr>
    <w:rPr>
      <w:noProof/>
      <w:spacing w:val="-10"/>
      <w:sz w:val="18"/>
    </w:rPr>
  </w:style>
  <w:style w:type="paragraph" w:customStyle="1" w:styleId="RegFE2">
    <w:name w:val="Reg F&amp;E 2"/>
    <w:rsid w:val="00D30A38"/>
    <w:pPr>
      <w:ind w:left="288" w:firstLine="288"/>
      <w:jc w:val="both"/>
    </w:pPr>
    <w:rPr>
      <w:noProof/>
      <w:sz w:val="18"/>
    </w:rPr>
  </w:style>
  <w:style w:type="paragraph" w:customStyle="1" w:styleId="Section">
    <w:name w:val="Section"/>
    <w:basedOn w:val="Normal"/>
    <w:rsid w:val="00D30A3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D30A38"/>
    <w:pPr>
      <w:keepNext/>
      <w:keepLines/>
      <w:spacing w:after="120"/>
      <w:outlineLvl w:val="1"/>
    </w:pPr>
    <w:rPr>
      <w:sz w:val="28"/>
    </w:rPr>
  </w:style>
  <w:style w:type="paragraph" w:customStyle="1" w:styleId="RegCodeTitle">
    <w:name w:val="Reg Code Title"/>
    <w:basedOn w:val="Normal"/>
    <w:next w:val="Normal"/>
    <w:rsid w:val="00D30A38"/>
    <w:pPr>
      <w:keepNext/>
      <w:jc w:val="center"/>
    </w:pPr>
    <w:rPr>
      <w:b/>
      <w:kern w:val="28"/>
    </w:rPr>
  </w:style>
  <w:style w:type="paragraph" w:customStyle="1" w:styleId="DD1">
    <w:name w:val="DD1"/>
    <w:rsid w:val="00D30A38"/>
    <w:rPr>
      <w:noProof/>
    </w:rPr>
  </w:style>
  <w:style w:type="paragraph" w:customStyle="1" w:styleId="RegDepartment">
    <w:name w:val="Reg Department"/>
    <w:next w:val="RegSubDepartment"/>
    <w:rsid w:val="00D30A38"/>
    <w:pPr>
      <w:keepNext/>
      <w:jc w:val="center"/>
    </w:pPr>
    <w:rPr>
      <w:b/>
      <w:noProof/>
    </w:rPr>
  </w:style>
  <w:style w:type="paragraph" w:customStyle="1" w:styleId="RegSubDepartment">
    <w:name w:val="Reg SubDepartment"/>
    <w:rsid w:val="00D30A38"/>
    <w:pPr>
      <w:keepNext/>
      <w:spacing w:after="240"/>
      <w:jc w:val="center"/>
    </w:pPr>
    <w:rPr>
      <w:b/>
      <w:noProof/>
      <w:sz w:val="22"/>
    </w:rPr>
  </w:style>
  <w:style w:type="paragraph" w:customStyle="1" w:styleId="RegItemTitle">
    <w:name w:val="Reg Item Title"/>
    <w:rsid w:val="00D30A38"/>
    <w:pPr>
      <w:keepNext/>
      <w:spacing w:after="240"/>
      <w:jc w:val="center"/>
    </w:pPr>
    <w:rPr>
      <w:noProof/>
    </w:rPr>
  </w:style>
  <w:style w:type="paragraph" w:customStyle="1" w:styleId="ExoA">
    <w:name w:val="Exo A."/>
    <w:basedOn w:val="Normal"/>
    <w:rsid w:val="00D30A38"/>
    <w:pPr>
      <w:tabs>
        <w:tab w:val="left" w:pos="936"/>
      </w:tabs>
      <w:spacing w:line="240" w:lineRule="exact"/>
      <w:ind w:left="360" w:right="360" w:firstLine="187"/>
      <w:jc w:val="both"/>
    </w:pPr>
  </w:style>
  <w:style w:type="paragraph" w:customStyle="1" w:styleId="ExoNormal">
    <w:name w:val="Exo Normal"/>
    <w:rsid w:val="00D30A38"/>
    <w:pPr>
      <w:tabs>
        <w:tab w:val="left" w:pos="1656"/>
      </w:tabs>
      <w:ind w:firstLine="360"/>
      <w:jc w:val="both"/>
    </w:pPr>
    <w:rPr>
      <w:noProof/>
    </w:rPr>
  </w:style>
  <w:style w:type="paragraph" w:customStyle="1" w:styleId="RegItemFirstLine">
    <w:name w:val="Reg Item First Line"/>
    <w:next w:val="RegDepartment"/>
    <w:rsid w:val="00D30A38"/>
    <w:pPr>
      <w:keepNext/>
      <w:tabs>
        <w:tab w:val="left" w:pos="-1440"/>
      </w:tabs>
      <w:spacing w:after="120"/>
      <w:jc w:val="center"/>
    </w:pPr>
    <w:rPr>
      <w:b/>
      <w:noProof/>
    </w:rPr>
  </w:style>
  <w:style w:type="paragraph" w:customStyle="1" w:styleId="RegSignature">
    <w:name w:val="Reg Signature"/>
    <w:basedOn w:val="Normal"/>
    <w:rsid w:val="00D30A38"/>
    <w:pPr>
      <w:keepNext/>
      <w:ind w:left="2160"/>
      <w:jc w:val="both"/>
    </w:pPr>
  </w:style>
  <w:style w:type="paragraph" w:customStyle="1" w:styleId="ExoSecOfState">
    <w:name w:val="Exo SecOfState"/>
    <w:rsid w:val="00D30A38"/>
    <w:pPr>
      <w:keepNext/>
    </w:pPr>
    <w:rPr>
      <w:noProof/>
    </w:rPr>
  </w:style>
  <w:style w:type="paragraph" w:customStyle="1" w:styleId="RegDoubleIndent">
    <w:name w:val="Reg Double Indent"/>
    <w:rsid w:val="00D30A38"/>
    <w:pPr>
      <w:ind w:left="432" w:right="432"/>
      <w:jc w:val="both"/>
    </w:pPr>
    <w:rPr>
      <w:noProof/>
    </w:rPr>
  </w:style>
  <w:style w:type="paragraph" w:customStyle="1" w:styleId="RegLogNumber">
    <w:name w:val="Reg Log Number"/>
    <w:rsid w:val="00D30A38"/>
    <w:rPr>
      <w:noProof/>
      <w:sz w:val="16"/>
    </w:rPr>
  </w:style>
  <w:style w:type="paragraph" w:customStyle="1" w:styleId="RegSectionTitle">
    <w:name w:val="RegSectionTitle"/>
    <w:rsid w:val="00D30A38"/>
    <w:pPr>
      <w:jc w:val="center"/>
    </w:pPr>
    <w:rPr>
      <w:rFonts w:ascii="Arial" w:hAnsi="Arial"/>
      <w:b/>
      <w:noProof/>
      <w:sz w:val="48"/>
    </w:rPr>
  </w:style>
  <w:style w:type="character" w:customStyle="1" w:styleId="Heading2Char">
    <w:name w:val="Heading 2 Char"/>
    <w:basedOn w:val="DefaultParagraphFont"/>
    <w:link w:val="Heading2"/>
    <w:uiPriority w:val="9"/>
    <w:semiHidden/>
    <w:rsid w:val="002A221E"/>
    <w:rPr>
      <w:rFonts w:ascii="Calibri Light" w:hAnsi="Calibri Light"/>
      <w:color w:val="2E74B5"/>
      <w:sz w:val="32"/>
      <w:szCs w:val="32"/>
    </w:rPr>
  </w:style>
  <w:style w:type="character" w:customStyle="1" w:styleId="Heading3Char">
    <w:name w:val="Heading 3 Char"/>
    <w:basedOn w:val="DefaultParagraphFont"/>
    <w:link w:val="Heading3"/>
    <w:uiPriority w:val="9"/>
    <w:semiHidden/>
    <w:rsid w:val="002A221E"/>
    <w:rPr>
      <w:rFonts w:ascii="Calibri" w:hAnsi="Calibri"/>
      <w:color w:val="2E74B5"/>
      <w:sz w:val="28"/>
      <w:szCs w:val="28"/>
    </w:rPr>
  </w:style>
  <w:style w:type="character" w:customStyle="1" w:styleId="Heading4Char">
    <w:name w:val="Heading 4 Char"/>
    <w:basedOn w:val="DefaultParagraphFont"/>
    <w:link w:val="Heading4"/>
    <w:uiPriority w:val="9"/>
    <w:semiHidden/>
    <w:rsid w:val="002A221E"/>
    <w:rPr>
      <w:rFonts w:ascii="Calibri" w:hAnsi="Calibri"/>
      <w:i/>
      <w:iCs/>
      <w:color w:val="2E74B5"/>
    </w:rPr>
  </w:style>
  <w:style w:type="character" w:customStyle="1" w:styleId="Heading5Char">
    <w:name w:val="Heading 5 Char"/>
    <w:basedOn w:val="DefaultParagraphFont"/>
    <w:link w:val="Heading5"/>
    <w:uiPriority w:val="9"/>
    <w:semiHidden/>
    <w:rsid w:val="002A221E"/>
    <w:rPr>
      <w:rFonts w:ascii="Calibri" w:hAnsi="Calibri"/>
      <w:color w:val="2E74B5"/>
    </w:rPr>
  </w:style>
  <w:style w:type="character" w:customStyle="1" w:styleId="Heading6Char">
    <w:name w:val="Heading 6 Char"/>
    <w:basedOn w:val="DefaultParagraphFont"/>
    <w:link w:val="Heading6"/>
    <w:uiPriority w:val="9"/>
    <w:semiHidden/>
    <w:rsid w:val="002A221E"/>
    <w:rPr>
      <w:rFonts w:ascii="Calibri" w:hAnsi="Calibri"/>
      <w:i/>
      <w:iCs/>
      <w:color w:val="595959"/>
    </w:rPr>
  </w:style>
  <w:style w:type="character" w:customStyle="1" w:styleId="Heading7Char">
    <w:name w:val="Heading 7 Char"/>
    <w:basedOn w:val="DefaultParagraphFont"/>
    <w:link w:val="Heading7"/>
    <w:uiPriority w:val="9"/>
    <w:semiHidden/>
    <w:rsid w:val="002A221E"/>
    <w:rPr>
      <w:rFonts w:ascii="Calibri" w:hAnsi="Calibri"/>
      <w:color w:val="595959"/>
    </w:rPr>
  </w:style>
  <w:style w:type="character" w:customStyle="1" w:styleId="Heading8Char">
    <w:name w:val="Heading 8 Char"/>
    <w:basedOn w:val="DefaultParagraphFont"/>
    <w:link w:val="Heading8"/>
    <w:uiPriority w:val="9"/>
    <w:semiHidden/>
    <w:rsid w:val="002A221E"/>
    <w:rPr>
      <w:rFonts w:ascii="Calibri" w:hAnsi="Calibri"/>
      <w:i/>
      <w:iCs/>
      <w:color w:val="272727"/>
    </w:rPr>
  </w:style>
  <w:style w:type="character" w:customStyle="1" w:styleId="Heading9Char">
    <w:name w:val="Heading 9 Char"/>
    <w:basedOn w:val="DefaultParagraphFont"/>
    <w:link w:val="Heading9"/>
    <w:uiPriority w:val="9"/>
    <w:semiHidden/>
    <w:rsid w:val="002A221E"/>
    <w:rPr>
      <w:rFonts w:ascii="Calibri" w:hAnsi="Calibri"/>
      <w:color w:val="272727"/>
    </w:rPr>
  </w:style>
  <w:style w:type="character" w:customStyle="1" w:styleId="Heading1Char">
    <w:name w:val="Heading 1 Char"/>
    <w:link w:val="Heading1"/>
    <w:rsid w:val="002A221E"/>
    <w:rPr>
      <w:vanish/>
    </w:rPr>
  </w:style>
  <w:style w:type="paragraph" w:styleId="Title">
    <w:name w:val="Title"/>
    <w:basedOn w:val="Normal"/>
    <w:next w:val="Normal"/>
    <w:link w:val="TitleChar"/>
    <w:uiPriority w:val="10"/>
    <w:qFormat/>
    <w:rsid w:val="002A221E"/>
    <w:pPr>
      <w:spacing w:after="80"/>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2A221E"/>
    <w:rPr>
      <w:rFonts w:ascii="Calibri Light" w:hAnsi="Calibri Light"/>
      <w:spacing w:val="-10"/>
      <w:kern w:val="28"/>
      <w:sz w:val="56"/>
      <w:szCs w:val="56"/>
    </w:rPr>
  </w:style>
  <w:style w:type="paragraph" w:styleId="Subtitle">
    <w:name w:val="Subtitle"/>
    <w:basedOn w:val="Normal"/>
    <w:next w:val="Normal"/>
    <w:link w:val="SubtitleChar"/>
    <w:uiPriority w:val="11"/>
    <w:qFormat/>
    <w:rsid w:val="002A221E"/>
    <w:pPr>
      <w:numPr>
        <w:ilvl w:val="1"/>
      </w:numPr>
    </w:pPr>
    <w:rPr>
      <w:rFonts w:ascii="Calibri" w:hAnsi="Calibri"/>
      <w:color w:val="595959"/>
      <w:spacing w:val="15"/>
      <w:sz w:val="28"/>
      <w:szCs w:val="28"/>
    </w:rPr>
  </w:style>
  <w:style w:type="character" w:customStyle="1" w:styleId="SubtitleChar">
    <w:name w:val="Subtitle Char"/>
    <w:basedOn w:val="DefaultParagraphFont"/>
    <w:link w:val="Subtitle"/>
    <w:uiPriority w:val="11"/>
    <w:rsid w:val="002A221E"/>
    <w:rPr>
      <w:rFonts w:ascii="Calibri" w:hAnsi="Calibri"/>
      <w:color w:val="595959"/>
      <w:spacing w:val="15"/>
      <w:sz w:val="28"/>
      <w:szCs w:val="28"/>
    </w:rPr>
  </w:style>
  <w:style w:type="paragraph" w:styleId="Quote">
    <w:name w:val="Quote"/>
    <w:basedOn w:val="Normal"/>
    <w:next w:val="Normal"/>
    <w:link w:val="QuoteChar"/>
    <w:uiPriority w:val="29"/>
    <w:qFormat/>
    <w:rsid w:val="002A221E"/>
    <w:pPr>
      <w:spacing w:before="160"/>
      <w:jc w:val="center"/>
    </w:pPr>
    <w:rPr>
      <w:i/>
      <w:iCs/>
      <w:color w:val="404040"/>
    </w:rPr>
  </w:style>
  <w:style w:type="character" w:customStyle="1" w:styleId="QuoteChar">
    <w:name w:val="Quote Char"/>
    <w:basedOn w:val="DefaultParagraphFont"/>
    <w:link w:val="Quote"/>
    <w:uiPriority w:val="29"/>
    <w:rsid w:val="002A221E"/>
    <w:rPr>
      <w:i/>
      <w:iCs/>
      <w:color w:val="404040"/>
    </w:rPr>
  </w:style>
  <w:style w:type="paragraph" w:styleId="ListParagraph">
    <w:name w:val="List Paragraph"/>
    <w:basedOn w:val="Normal"/>
    <w:uiPriority w:val="34"/>
    <w:qFormat/>
    <w:rsid w:val="002A221E"/>
    <w:pPr>
      <w:ind w:left="720"/>
      <w:contextualSpacing/>
    </w:pPr>
  </w:style>
  <w:style w:type="character" w:styleId="IntenseEmphasis">
    <w:name w:val="Intense Emphasis"/>
    <w:uiPriority w:val="21"/>
    <w:qFormat/>
    <w:rsid w:val="002A221E"/>
    <w:rPr>
      <w:i/>
      <w:iCs/>
      <w:color w:val="2E74B5"/>
    </w:rPr>
  </w:style>
  <w:style w:type="paragraph" w:styleId="IntenseQuote">
    <w:name w:val="Intense Quote"/>
    <w:basedOn w:val="Normal"/>
    <w:next w:val="Normal"/>
    <w:link w:val="IntenseQuoteChar"/>
    <w:uiPriority w:val="30"/>
    <w:qFormat/>
    <w:rsid w:val="002A221E"/>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basedOn w:val="DefaultParagraphFont"/>
    <w:link w:val="IntenseQuote"/>
    <w:uiPriority w:val="30"/>
    <w:rsid w:val="002A221E"/>
    <w:rPr>
      <w:i/>
      <w:iCs/>
      <w:color w:val="2E74B5"/>
    </w:rPr>
  </w:style>
  <w:style w:type="character" w:styleId="IntenseReference">
    <w:name w:val="Intense Reference"/>
    <w:uiPriority w:val="32"/>
    <w:qFormat/>
    <w:rsid w:val="002A221E"/>
    <w:rPr>
      <w:b/>
      <w:bCs/>
      <w:smallCaps/>
      <w:color w:val="2E74B5"/>
      <w:spacing w:val="5"/>
    </w:rPr>
  </w:style>
  <w:style w:type="character" w:customStyle="1" w:styleId="AChar">
    <w:name w:val="A. Char"/>
    <w:link w:val="A0"/>
    <w:rsid w:val="002A221E"/>
    <w:rPr>
      <w:kern w:val="2"/>
    </w:rPr>
  </w:style>
  <w:style w:type="character" w:customStyle="1" w:styleId="HistoricalNoteChar">
    <w:name w:val="Historical Note Char"/>
    <w:link w:val="HistoricalNote"/>
    <w:locked/>
    <w:rsid w:val="002A221E"/>
    <w:rPr>
      <w:kern w:val="2"/>
      <w:sz w:val="18"/>
    </w:rPr>
  </w:style>
  <w:style w:type="character" w:customStyle="1" w:styleId="AuthorityNoteChar">
    <w:name w:val="Authority Note Char"/>
    <w:link w:val="AuthorityNote"/>
    <w:locked/>
    <w:rsid w:val="002A221E"/>
    <w:rPr>
      <w:kern w:val="2"/>
      <w:sz w:val="18"/>
    </w:rPr>
  </w:style>
  <w:style w:type="character" w:customStyle="1" w:styleId="ChapterChar">
    <w:name w:val="Chapter Char"/>
    <w:link w:val="Chapter"/>
    <w:rsid w:val="002A221E"/>
    <w:rPr>
      <w:b/>
      <w:kern w:val="2"/>
    </w:rPr>
  </w:style>
  <w:style w:type="table" w:styleId="TableGrid">
    <w:name w:val="Table Grid"/>
    <w:basedOn w:val="TableNormal"/>
    <w:uiPriority w:val="39"/>
    <w:rsid w:val="002A221E"/>
    <w:rPr>
      <w:rFonts w:eastAsia="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2A221E"/>
  </w:style>
  <w:style w:type="character" w:customStyle="1" w:styleId="FooterChar">
    <w:name w:val="Footer Char"/>
    <w:link w:val="Footer"/>
    <w:rsid w:val="002A221E"/>
  </w:style>
  <w:style w:type="paragraph" w:styleId="Revision">
    <w:name w:val="Revision"/>
    <w:hidden/>
    <w:uiPriority w:val="99"/>
    <w:semiHidden/>
    <w:rsid w:val="002A221E"/>
  </w:style>
  <w:style w:type="character" w:styleId="CommentReference">
    <w:name w:val="annotation reference"/>
    <w:uiPriority w:val="99"/>
    <w:semiHidden/>
    <w:unhideWhenUsed/>
    <w:rsid w:val="002A221E"/>
    <w:rPr>
      <w:sz w:val="16"/>
      <w:szCs w:val="16"/>
    </w:rPr>
  </w:style>
  <w:style w:type="paragraph" w:styleId="CommentText">
    <w:name w:val="annotation text"/>
    <w:basedOn w:val="Normal"/>
    <w:link w:val="CommentTextChar"/>
    <w:uiPriority w:val="99"/>
    <w:unhideWhenUsed/>
    <w:rsid w:val="002A221E"/>
  </w:style>
  <w:style w:type="character" w:customStyle="1" w:styleId="CommentTextChar">
    <w:name w:val="Comment Text Char"/>
    <w:basedOn w:val="DefaultParagraphFont"/>
    <w:link w:val="CommentText"/>
    <w:uiPriority w:val="99"/>
    <w:rsid w:val="002A221E"/>
  </w:style>
  <w:style w:type="paragraph" w:styleId="CommentSubject">
    <w:name w:val="annotation subject"/>
    <w:basedOn w:val="CommentText"/>
    <w:next w:val="CommentText"/>
    <w:link w:val="CommentSubjectChar"/>
    <w:uiPriority w:val="99"/>
    <w:semiHidden/>
    <w:unhideWhenUsed/>
    <w:rsid w:val="002A221E"/>
    <w:rPr>
      <w:b/>
      <w:bCs/>
    </w:rPr>
  </w:style>
  <w:style w:type="character" w:customStyle="1" w:styleId="CommentSubjectChar">
    <w:name w:val="Comment Subject Char"/>
    <w:basedOn w:val="CommentTextChar"/>
    <w:link w:val="CommentSubject"/>
    <w:uiPriority w:val="99"/>
    <w:semiHidden/>
    <w:rsid w:val="002A221E"/>
    <w:rPr>
      <w:b/>
      <w:bCs/>
    </w:rPr>
  </w:style>
  <w:style w:type="paragraph" w:styleId="BalloonText">
    <w:name w:val="Balloon Text"/>
    <w:basedOn w:val="Normal"/>
    <w:link w:val="BalloonTextChar"/>
    <w:uiPriority w:val="99"/>
    <w:semiHidden/>
    <w:unhideWhenUsed/>
    <w:rsid w:val="002A22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21E"/>
    <w:rPr>
      <w:rFonts w:ascii="Segoe UI" w:hAnsi="Segoe UI" w:cs="Segoe UI"/>
      <w:sz w:val="18"/>
      <w:szCs w:val="18"/>
    </w:rPr>
  </w:style>
  <w:style w:type="character" w:styleId="Hyperlink">
    <w:name w:val="Hyperlink"/>
    <w:uiPriority w:val="99"/>
    <w:unhideWhenUsed/>
    <w:rsid w:val="002A221E"/>
    <w:rPr>
      <w:color w:val="0563C1"/>
      <w:u w:val="single"/>
    </w:rPr>
  </w:style>
  <w:style w:type="character" w:customStyle="1" w:styleId="Mention1">
    <w:name w:val="Mention1"/>
    <w:uiPriority w:val="99"/>
    <w:unhideWhenUsed/>
    <w:rsid w:val="002A221E"/>
    <w:rPr>
      <w:color w:val="2B579A"/>
      <w:shd w:val="clear" w:color="auto" w:fill="E1DFDD"/>
    </w:rPr>
  </w:style>
  <w:style w:type="character" w:customStyle="1" w:styleId="UnresolvedMention1">
    <w:name w:val="Unresolved Mention1"/>
    <w:uiPriority w:val="99"/>
    <w:semiHidden/>
    <w:unhideWhenUsed/>
    <w:rsid w:val="002A221E"/>
    <w:rPr>
      <w:color w:val="605E5C"/>
      <w:shd w:val="clear" w:color="auto" w:fill="E1DFDD"/>
    </w:rPr>
  </w:style>
  <w:style w:type="character" w:styleId="FollowedHyperlink">
    <w:name w:val="FollowedHyperlink"/>
    <w:uiPriority w:val="99"/>
    <w:semiHidden/>
    <w:unhideWhenUsed/>
    <w:rsid w:val="002A221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EF451-00CF-4763-A8EC-0E848A29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239</TotalTime>
  <Pages>11</Pages>
  <Words>9056</Words>
  <Characters>51625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60560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13</cp:revision>
  <dcterms:created xsi:type="dcterms:W3CDTF">2026-06-03T15:28:00Z</dcterms:created>
  <dcterms:modified xsi:type="dcterms:W3CDTF">2026-06-04T14:29:00Z</dcterms:modified>
</cp:coreProperties>
</file>